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DCA1A" w14:textId="2E37FF22" w:rsidR="006616C0" w:rsidRPr="00DA1D6F" w:rsidRDefault="006616C0" w:rsidP="006616C0">
      <w:pPr>
        <w:spacing w:after="0" w:line="240" w:lineRule="auto"/>
        <w:jc w:val="center"/>
        <w:rPr>
          <w:rFonts w:ascii="Arial" w:eastAsia="Arial" w:hAnsi="Arial" w:cs="Arial"/>
          <w:b/>
          <w:sz w:val="24"/>
          <w:szCs w:val="24"/>
          <w:lang w:eastAsia="pt-BR"/>
        </w:rPr>
      </w:pPr>
      <w:r w:rsidRPr="00DA1D6F">
        <w:rPr>
          <w:rFonts w:ascii="Arial" w:eastAsia="Arial" w:hAnsi="Arial" w:cs="Arial"/>
          <w:b/>
          <w:sz w:val="24"/>
          <w:szCs w:val="24"/>
          <w:lang w:eastAsia="pt-BR"/>
        </w:rPr>
        <w:t>Anexo XI</w:t>
      </w:r>
      <w:r w:rsidR="00432522" w:rsidRPr="00DA1D6F">
        <w:rPr>
          <w:rFonts w:ascii="Arial" w:eastAsia="Arial" w:hAnsi="Arial" w:cs="Arial"/>
          <w:b/>
          <w:sz w:val="24"/>
          <w:szCs w:val="24"/>
          <w:lang w:eastAsia="pt-BR"/>
        </w:rPr>
        <w:t>V</w:t>
      </w:r>
    </w:p>
    <w:p w14:paraId="0F6F50B8" w14:textId="77777777" w:rsidR="006616C0" w:rsidRPr="00DA1D6F" w:rsidRDefault="006616C0" w:rsidP="006616C0">
      <w:pPr>
        <w:spacing w:after="0" w:line="240" w:lineRule="auto"/>
        <w:jc w:val="center"/>
        <w:rPr>
          <w:rFonts w:ascii="Arial" w:eastAsia="Arial" w:hAnsi="Arial" w:cs="Arial"/>
          <w:bCs/>
          <w:sz w:val="20"/>
          <w:szCs w:val="20"/>
          <w:lang w:eastAsia="pt-BR"/>
        </w:rPr>
      </w:pPr>
      <w:r w:rsidRPr="00DA1D6F">
        <w:rPr>
          <w:rFonts w:ascii="Arial" w:eastAsia="Arial" w:hAnsi="Arial" w:cs="Arial"/>
          <w:bCs/>
          <w:sz w:val="20"/>
          <w:szCs w:val="20"/>
          <w:lang w:eastAsia="pt-BR"/>
        </w:rPr>
        <w:t>Inexigibilidade de Licitação</w:t>
      </w:r>
    </w:p>
    <w:p w14:paraId="3C784D54" w14:textId="77777777" w:rsidR="006616C0" w:rsidRPr="00DA1D6F" w:rsidRDefault="006616C0" w:rsidP="006616C0">
      <w:pPr>
        <w:spacing w:after="0" w:line="240" w:lineRule="auto"/>
        <w:jc w:val="center"/>
        <w:rPr>
          <w:rFonts w:ascii="Arial" w:eastAsia="Arial" w:hAnsi="Arial" w:cs="Arial"/>
          <w:bCs/>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4122"/>
        <w:gridCol w:w="2212"/>
        <w:gridCol w:w="2099"/>
        <w:gridCol w:w="2063"/>
        <w:gridCol w:w="1489"/>
        <w:gridCol w:w="1592"/>
      </w:tblGrid>
      <w:tr w:rsidR="00D17959" w:rsidRPr="00DA1D6F" w14:paraId="2835902D" w14:textId="77777777" w:rsidTr="006E2555">
        <w:trPr>
          <w:trHeight w:val="567"/>
        </w:trPr>
        <w:tc>
          <w:tcPr>
            <w:tcW w:w="557" w:type="dxa"/>
            <w:shd w:val="clear" w:color="000000" w:fill="D5DCE4"/>
            <w:vAlign w:val="center"/>
            <w:hideMark/>
          </w:tcPr>
          <w:p w14:paraId="1D5007A2" w14:textId="77777777" w:rsidR="00D17959" w:rsidRPr="00DA1D6F" w:rsidRDefault="00D17959"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Item</w:t>
            </w:r>
          </w:p>
        </w:tc>
        <w:tc>
          <w:tcPr>
            <w:tcW w:w="4122" w:type="dxa"/>
            <w:shd w:val="clear" w:color="000000" w:fill="D5DCE4"/>
            <w:vAlign w:val="center"/>
            <w:hideMark/>
          </w:tcPr>
          <w:p w14:paraId="2241A5B3" w14:textId="77777777" w:rsidR="00D17959" w:rsidRPr="00DA1D6F" w:rsidRDefault="00D17959"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Descrição</w:t>
            </w:r>
          </w:p>
        </w:tc>
        <w:tc>
          <w:tcPr>
            <w:tcW w:w="2212" w:type="dxa"/>
            <w:shd w:val="clear" w:color="000000" w:fill="D5DCE4"/>
            <w:vAlign w:val="center"/>
            <w:hideMark/>
          </w:tcPr>
          <w:p w14:paraId="4B7E8151" w14:textId="77777777" w:rsidR="00D17959" w:rsidRPr="00DA1D6F" w:rsidRDefault="00D17959"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Base Legal e Referências</w:t>
            </w:r>
          </w:p>
        </w:tc>
        <w:tc>
          <w:tcPr>
            <w:tcW w:w="2099" w:type="dxa"/>
            <w:shd w:val="clear" w:color="000000" w:fill="D5DCE4"/>
            <w:vAlign w:val="center"/>
            <w:hideMark/>
          </w:tcPr>
          <w:p w14:paraId="4F33F098" w14:textId="77777777" w:rsidR="00D17959" w:rsidRPr="00DA1D6F" w:rsidRDefault="00D17959"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Responsável pela documentação (1ª linha)</w:t>
            </w:r>
          </w:p>
        </w:tc>
        <w:tc>
          <w:tcPr>
            <w:tcW w:w="2063" w:type="dxa"/>
            <w:shd w:val="clear" w:color="000000" w:fill="D5DCE4"/>
            <w:vAlign w:val="center"/>
            <w:hideMark/>
          </w:tcPr>
          <w:p w14:paraId="16A1CDD7" w14:textId="77777777" w:rsidR="00D17959" w:rsidRPr="00DA1D6F" w:rsidRDefault="00D17959"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Evidências esperada</w:t>
            </w:r>
          </w:p>
        </w:tc>
        <w:tc>
          <w:tcPr>
            <w:tcW w:w="1489" w:type="dxa"/>
            <w:shd w:val="clear" w:color="000000" w:fill="D5DCE4"/>
            <w:vAlign w:val="center"/>
            <w:hideMark/>
          </w:tcPr>
          <w:p w14:paraId="712BB14E" w14:textId="77777777" w:rsidR="006616C0" w:rsidRPr="00DA1D6F" w:rsidRDefault="00D17959"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Nº. da peça no</w:t>
            </w:r>
          </w:p>
          <w:p w14:paraId="586263AE" w14:textId="064FF2B2" w:rsidR="00D17959" w:rsidRPr="00DA1D6F" w:rsidRDefault="006616C0"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e</w:t>
            </w:r>
            <w:r w:rsidR="00D17959" w:rsidRPr="00DA1D6F">
              <w:rPr>
                <w:rFonts w:ascii="Arial" w:eastAsia="Times New Roman" w:hAnsi="Arial" w:cs="Arial"/>
                <w:b/>
                <w:bCs/>
                <w:sz w:val="16"/>
                <w:szCs w:val="16"/>
                <w:lang w:eastAsia="pt-BR"/>
              </w:rPr>
              <w:t>-</w:t>
            </w:r>
            <w:proofErr w:type="spellStart"/>
            <w:r w:rsidR="00D17959" w:rsidRPr="00DA1D6F">
              <w:rPr>
                <w:rFonts w:ascii="Arial" w:eastAsia="Times New Roman" w:hAnsi="Arial" w:cs="Arial"/>
                <w:b/>
                <w:bCs/>
                <w:sz w:val="16"/>
                <w:szCs w:val="16"/>
                <w:lang w:eastAsia="pt-BR"/>
              </w:rPr>
              <w:t>Docs</w:t>
            </w:r>
            <w:proofErr w:type="spellEnd"/>
          </w:p>
        </w:tc>
        <w:tc>
          <w:tcPr>
            <w:tcW w:w="1592" w:type="dxa"/>
            <w:shd w:val="clear" w:color="000000" w:fill="D5DCE4"/>
            <w:vAlign w:val="center"/>
            <w:hideMark/>
          </w:tcPr>
          <w:p w14:paraId="5B877C4C" w14:textId="77777777" w:rsidR="006616C0" w:rsidRPr="00DA1D6F" w:rsidRDefault="00D17959"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Monitoramento</w:t>
            </w:r>
          </w:p>
          <w:p w14:paraId="5196FB5A" w14:textId="77B85715" w:rsidR="00D17959" w:rsidRPr="00DA1D6F" w:rsidRDefault="00D17959" w:rsidP="00DA1D6F">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(2ª linha)</w:t>
            </w:r>
          </w:p>
        </w:tc>
      </w:tr>
      <w:tr w:rsidR="004B1375" w:rsidRPr="00DA1D6F" w14:paraId="6787CEE0" w14:textId="77777777" w:rsidTr="006E2555">
        <w:trPr>
          <w:trHeight w:val="567"/>
        </w:trPr>
        <w:tc>
          <w:tcPr>
            <w:tcW w:w="557" w:type="dxa"/>
            <w:shd w:val="clear" w:color="auto" w:fill="auto"/>
            <w:vAlign w:val="center"/>
            <w:hideMark/>
          </w:tcPr>
          <w:p w14:paraId="29E8D814" w14:textId="77777777" w:rsidR="004B1375" w:rsidRPr="00DA1D6F" w:rsidRDefault="004B1375"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p>
        </w:tc>
        <w:tc>
          <w:tcPr>
            <w:tcW w:w="4122" w:type="dxa"/>
            <w:shd w:val="clear" w:color="auto" w:fill="auto"/>
            <w:vAlign w:val="center"/>
            <w:hideMark/>
          </w:tcPr>
          <w:p w14:paraId="64B646EA" w14:textId="77777777" w:rsidR="004B1375" w:rsidRPr="00DA1D6F" w:rsidRDefault="004B1375"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Solicitação inicial identificando a necessidade de aquisição/contratação de algum bem ou serviço pelo Setor Requisitante</w:t>
            </w:r>
          </w:p>
        </w:tc>
        <w:tc>
          <w:tcPr>
            <w:tcW w:w="2212" w:type="dxa"/>
            <w:shd w:val="clear" w:color="auto" w:fill="auto"/>
            <w:vAlign w:val="center"/>
            <w:hideMark/>
          </w:tcPr>
          <w:p w14:paraId="1A9641E5" w14:textId="4BEFD57D"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SCL Nº 004; </w:t>
            </w:r>
          </w:p>
          <w:p w14:paraId="3FCB5C12" w14:textId="436246DC"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8.666/93, art. 38</w:t>
            </w:r>
          </w:p>
        </w:tc>
        <w:tc>
          <w:tcPr>
            <w:tcW w:w="2099" w:type="dxa"/>
            <w:shd w:val="clear" w:color="auto" w:fill="auto"/>
            <w:vAlign w:val="center"/>
            <w:hideMark/>
          </w:tcPr>
          <w:p w14:paraId="7797E8F1" w14:textId="77777777"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Requisitante</w:t>
            </w:r>
          </w:p>
        </w:tc>
        <w:tc>
          <w:tcPr>
            <w:tcW w:w="2063" w:type="dxa"/>
            <w:shd w:val="clear" w:color="auto" w:fill="auto"/>
            <w:vAlign w:val="center"/>
            <w:hideMark/>
          </w:tcPr>
          <w:p w14:paraId="252ADF9F" w14:textId="7623FB76"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CI</w:t>
            </w:r>
          </w:p>
          <w:p w14:paraId="78D190C1" w14:textId="2A850B0C"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Ofício</w:t>
            </w:r>
          </w:p>
          <w:p w14:paraId="19D04D8E" w14:textId="4A57D52D"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w:t>
            </w:r>
          </w:p>
        </w:tc>
        <w:tc>
          <w:tcPr>
            <w:tcW w:w="1489" w:type="dxa"/>
            <w:shd w:val="clear" w:color="auto" w:fill="auto"/>
            <w:vAlign w:val="center"/>
            <w:hideMark/>
          </w:tcPr>
          <w:p w14:paraId="673BF88E"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02BB53BB"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5F285222" w14:textId="77777777" w:rsidTr="006E2555">
        <w:trPr>
          <w:trHeight w:val="567"/>
        </w:trPr>
        <w:tc>
          <w:tcPr>
            <w:tcW w:w="557" w:type="dxa"/>
            <w:shd w:val="clear" w:color="auto" w:fill="auto"/>
            <w:vAlign w:val="center"/>
            <w:hideMark/>
          </w:tcPr>
          <w:p w14:paraId="7FBFCE39" w14:textId="77777777" w:rsidR="00D17959" w:rsidRPr="00DA1D6F" w:rsidRDefault="00D17959"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w:t>
            </w:r>
          </w:p>
        </w:tc>
        <w:tc>
          <w:tcPr>
            <w:tcW w:w="4122" w:type="dxa"/>
            <w:shd w:val="clear" w:color="auto" w:fill="auto"/>
            <w:vAlign w:val="center"/>
            <w:hideMark/>
          </w:tcPr>
          <w:p w14:paraId="7C575717"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Justificativa da área interessada para aquisição/contratação contendo o quantitativo a ser contratado (preferencialmente dentro do termo de referência)</w:t>
            </w:r>
          </w:p>
        </w:tc>
        <w:tc>
          <w:tcPr>
            <w:tcW w:w="2212" w:type="dxa"/>
            <w:shd w:val="clear" w:color="auto" w:fill="auto"/>
            <w:vAlign w:val="center"/>
            <w:hideMark/>
          </w:tcPr>
          <w:p w14:paraId="3DB50D42" w14:textId="6F8B4BFE"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Norma de procedimento SCL Nº 004</w:t>
            </w:r>
          </w:p>
        </w:tc>
        <w:tc>
          <w:tcPr>
            <w:tcW w:w="2099" w:type="dxa"/>
            <w:shd w:val="clear" w:color="auto" w:fill="auto"/>
            <w:vAlign w:val="center"/>
            <w:hideMark/>
          </w:tcPr>
          <w:p w14:paraId="65CA7936"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Requisitante</w:t>
            </w:r>
          </w:p>
        </w:tc>
        <w:tc>
          <w:tcPr>
            <w:tcW w:w="2063" w:type="dxa"/>
            <w:shd w:val="clear" w:color="auto" w:fill="auto"/>
            <w:vAlign w:val="center"/>
            <w:hideMark/>
          </w:tcPr>
          <w:p w14:paraId="2398FD76" w14:textId="51DBB3D8"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w:t>
            </w:r>
          </w:p>
        </w:tc>
        <w:tc>
          <w:tcPr>
            <w:tcW w:w="1489" w:type="dxa"/>
            <w:shd w:val="clear" w:color="auto" w:fill="auto"/>
            <w:vAlign w:val="center"/>
            <w:hideMark/>
          </w:tcPr>
          <w:p w14:paraId="3F406079"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23C1DC2C"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4B1375" w:rsidRPr="00DA1D6F" w14:paraId="19E97FC2" w14:textId="77777777" w:rsidTr="006E2555">
        <w:trPr>
          <w:trHeight w:val="567"/>
        </w:trPr>
        <w:tc>
          <w:tcPr>
            <w:tcW w:w="557" w:type="dxa"/>
            <w:shd w:val="clear" w:color="auto" w:fill="auto"/>
            <w:vAlign w:val="center"/>
            <w:hideMark/>
          </w:tcPr>
          <w:p w14:paraId="28E3CD80" w14:textId="77777777" w:rsidR="004B1375" w:rsidRPr="00DA1D6F" w:rsidRDefault="004B1375"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3</w:t>
            </w:r>
          </w:p>
        </w:tc>
        <w:tc>
          <w:tcPr>
            <w:tcW w:w="4122" w:type="dxa"/>
            <w:shd w:val="clear" w:color="auto" w:fill="auto"/>
            <w:vAlign w:val="center"/>
            <w:hideMark/>
          </w:tcPr>
          <w:p w14:paraId="464F7799" w14:textId="77777777" w:rsidR="004B1375" w:rsidRPr="00DA1D6F" w:rsidRDefault="004B1375"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Termo de referência ou projeto básico assinado, definindo o objeto da contratação, os critérios de aceitação das propostas, inclusive com a fixação dos prazos e condições para fornecimento e aceitação</w:t>
            </w:r>
          </w:p>
        </w:tc>
        <w:tc>
          <w:tcPr>
            <w:tcW w:w="2212" w:type="dxa"/>
            <w:shd w:val="clear" w:color="auto" w:fill="auto"/>
            <w:vAlign w:val="center"/>
            <w:hideMark/>
          </w:tcPr>
          <w:p w14:paraId="71AC0916" w14:textId="54C41F9B"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8.666/93, </w:t>
            </w:r>
            <w:proofErr w:type="spellStart"/>
            <w:r w:rsidRPr="00DA1D6F">
              <w:rPr>
                <w:rFonts w:ascii="Arial" w:eastAsia="Times New Roman" w:hAnsi="Arial" w:cs="Arial"/>
                <w:sz w:val="16"/>
                <w:szCs w:val="16"/>
                <w:lang w:eastAsia="pt-BR"/>
              </w:rPr>
              <w:t>arts</w:t>
            </w:r>
            <w:proofErr w:type="spellEnd"/>
            <w:r w:rsidRPr="00DA1D6F">
              <w:rPr>
                <w:rFonts w:ascii="Arial" w:eastAsia="Times New Roman" w:hAnsi="Arial" w:cs="Arial"/>
                <w:sz w:val="16"/>
                <w:szCs w:val="16"/>
                <w:lang w:eastAsia="pt-BR"/>
              </w:rPr>
              <w:t>. 7º, 14, 15, § 7º</w:t>
            </w:r>
          </w:p>
        </w:tc>
        <w:tc>
          <w:tcPr>
            <w:tcW w:w="2099" w:type="dxa"/>
            <w:shd w:val="clear" w:color="auto" w:fill="auto"/>
            <w:vAlign w:val="center"/>
            <w:hideMark/>
          </w:tcPr>
          <w:p w14:paraId="6FE58F65" w14:textId="77777777"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Requisitante</w:t>
            </w:r>
          </w:p>
        </w:tc>
        <w:tc>
          <w:tcPr>
            <w:tcW w:w="2063" w:type="dxa"/>
            <w:shd w:val="clear" w:color="auto" w:fill="auto"/>
            <w:vAlign w:val="center"/>
            <w:hideMark/>
          </w:tcPr>
          <w:p w14:paraId="44A4423F" w14:textId="4762334D"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Termo de referência</w:t>
            </w:r>
          </w:p>
          <w:p w14:paraId="54BB0004" w14:textId="1C26640D"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Projeto básico</w:t>
            </w:r>
          </w:p>
        </w:tc>
        <w:tc>
          <w:tcPr>
            <w:tcW w:w="1489" w:type="dxa"/>
            <w:shd w:val="clear" w:color="auto" w:fill="auto"/>
            <w:vAlign w:val="center"/>
            <w:hideMark/>
          </w:tcPr>
          <w:p w14:paraId="24FC69B4"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026FE67A"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4B1375" w:rsidRPr="00DA1D6F" w14:paraId="010CBEC6" w14:textId="77777777" w:rsidTr="006E2555">
        <w:trPr>
          <w:trHeight w:val="567"/>
        </w:trPr>
        <w:tc>
          <w:tcPr>
            <w:tcW w:w="557" w:type="dxa"/>
            <w:shd w:val="clear" w:color="auto" w:fill="auto"/>
            <w:vAlign w:val="center"/>
            <w:hideMark/>
          </w:tcPr>
          <w:p w14:paraId="30F53C38" w14:textId="1967B9B7" w:rsidR="004B1375" w:rsidRPr="00DA1D6F" w:rsidRDefault="00D207F2" w:rsidP="000B4890">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4</w:t>
            </w:r>
          </w:p>
        </w:tc>
        <w:tc>
          <w:tcPr>
            <w:tcW w:w="4122" w:type="dxa"/>
            <w:shd w:val="clear" w:color="auto" w:fill="auto"/>
            <w:vAlign w:val="center"/>
            <w:hideMark/>
          </w:tcPr>
          <w:p w14:paraId="4B13EEFC" w14:textId="77777777" w:rsidR="004B1375" w:rsidRPr="00DA1D6F" w:rsidRDefault="004B1375"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Orçamento detalhado em planilhas que expressem a composição de todos os seus custos unitários. (para a contratação de serviços)</w:t>
            </w:r>
          </w:p>
        </w:tc>
        <w:tc>
          <w:tcPr>
            <w:tcW w:w="2212" w:type="dxa"/>
            <w:shd w:val="clear" w:color="auto" w:fill="auto"/>
            <w:vAlign w:val="center"/>
            <w:hideMark/>
          </w:tcPr>
          <w:p w14:paraId="29F53AF0" w14:textId="508A8D50"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8.666/93, art. 6º, inc. IX, F;</w:t>
            </w:r>
          </w:p>
          <w:p w14:paraId="56C40DB1" w14:textId="2A702A60"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SCL Nº 004 – V2</w:t>
            </w:r>
          </w:p>
        </w:tc>
        <w:tc>
          <w:tcPr>
            <w:tcW w:w="2099" w:type="dxa"/>
            <w:shd w:val="clear" w:color="auto" w:fill="auto"/>
            <w:vAlign w:val="center"/>
            <w:hideMark/>
          </w:tcPr>
          <w:p w14:paraId="3A4E1877" w14:textId="77777777"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Compras / Pesquisa de Preços</w:t>
            </w:r>
          </w:p>
        </w:tc>
        <w:tc>
          <w:tcPr>
            <w:tcW w:w="2063" w:type="dxa"/>
            <w:shd w:val="clear" w:color="auto" w:fill="auto"/>
            <w:vAlign w:val="center"/>
            <w:hideMark/>
          </w:tcPr>
          <w:p w14:paraId="610D6CEA" w14:textId="1A6B94CC"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Planilha orçamentária</w:t>
            </w:r>
          </w:p>
        </w:tc>
        <w:tc>
          <w:tcPr>
            <w:tcW w:w="1489" w:type="dxa"/>
            <w:shd w:val="clear" w:color="auto" w:fill="auto"/>
            <w:vAlign w:val="center"/>
            <w:hideMark/>
          </w:tcPr>
          <w:p w14:paraId="5B18251F"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4855077A"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44F112EC" w14:textId="77777777" w:rsidTr="006E2555">
        <w:trPr>
          <w:trHeight w:val="567"/>
        </w:trPr>
        <w:tc>
          <w:tcPr>
            <w:tcW w:w="557" w:type="dxa"/>
            <w:shd w:val="clear" w:color="auto" w:fill="auto"/>
            <w:vAlign w:val="center"/>
            <w:hideMark/>
          </w:tcPr>
          <w:p w14:paraId="296E9C6B" w14:textId="7AD70780" w:rsidR="00D17959" w:rsidRPr="00DA1D6F" w:rsidRDefault="00D207F2" w:rsidP="000B4890">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5</w:t>
            </w:r>
          </w:p>
        </w:tc>
        <w:tc>
          <w:tcPr>
            <w:tcW w:w="4122" w:type="dxa"/>
            <w:shd w:val="clear" w:color="auto" w:fill="auto"/>
            <w:vAlign w:val="center"/>
            <w:hideMark/>
          </w:tcPr>
          <w:p w14:paraId="13738C3E"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Quadro comparativo de preços</w:t>
            </w:r>
          </w:p>
        </w:tc>
        <w:tc>
          <w:tcPr>
            <w:tcW w:w="2212" w:type="dxa"/>
            <w:shd w:val="clear" w:color="auto" w:fill="auto"/>
            <w:vAlign w:val="center"/>
            <w:hideMark/>
          </w:tcPr>
          <w:p w14:paraId="52D7D20E" w14:textId="0D0DDE94"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Norma de procedimento SCL Nº 004</w:t>
            </w:r>
          </w:p>
        </w:tc>
        <w:tc>
          <w:tcPr>
            <w:tcW w:w="2099" w:type="dxa"/>
            <w:shd w:val="clear" w:color="auto" w:fill="auto"/>
            <w:vAlign w:val="center"/>
            <w:hideMark/>
          </w:tcPr>
          <w:p w14:paraId="3CA25162"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Compras / Pesquisa de Preços</w:t>
            </w:r>
          </w:p>
        </w:tc>
        <w:tc>
          <w:tcPr>
            <w:tcW w:w="2063" w:type="dxa"/>
            <w:shd w:val="clear" w:color="auto" w:fill="auto"/>
            <w:vAlign w:val="center"/>
            <w:hideMark/>
          </w:tcPr>
          <w:p w14:paraId="3A18DE77" w14:textId="2A7D35A2"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Planilha de preços</w:t>
            </w:r>
          </w:p>
        </w:tc>
        <w:tc>
          <w:tcPr>
            <w:tcW w:w="1489" w:type="dxa"/>
            <w:shd w:val="clear" w:color="auto" w:fill="auto"/>
            <w:vAlign w:val="center"/>
            <w:hideMark/>
          </w:tcPr>
          <w:p w14:paraId="671B481B"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1CAA1B96"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0C62A4F9" w14:textId="77777777" w:rsidTr="006E2555">
        <w:trPr>
          <w:trHeight w:val="567"/>
        </w:trPr>
        <w:tc>
          <w:tcPr>
            <w:tcW w:w="557" w:type="dxa"/>
            <w:shd w:val="clear" w:color="auto" w:fill="auto"/>
            <w:vAlign w:val="center"/>
            <w:hideMark/>
          </w:tcPr>
          <w:p w14:paraId="6F6FC1DF" w14:textId="26E5D493" w:rsidR="00D17959" w:rsidRPr="00DA1D6F" w:rsidRDefault="00D207F2" w:rsidP="000B4890">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6</w:t>
            </w:r>
          </w:p>
        </w:tc>
        <w:tc>
          <w:tcPr>
            <w:tcW w:w="4122" w:type="dxa"/>
            <w:shd w:val="clear" w:color="auto" w:fill="auto"/>
            <w:vAlign w:val="center"/>
            <w:hideMark/>
          </w:tcPr>
          <w:p w14:paraId="2D6D758F"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Justificativa/comprovação de que os preços estimados estão compatíveis com os praticados, no mercado e no âmbito da Administração Pública demostrando de forma clara a vantajosidade da proposta</w:t>
            </w:r>
          </w:p>
        </w:tc>
        <w:tc>
          <w:tcPr>
            <w:tcW w:w="2212" w:type="dxa"/>
            <w:shd w:val="clear" w:color="auto" w:fill="auto"/>
            <w:vAlign w:val="center"/>
            <w:hideMark/>
          </w:tcPr>
          <w:p w14:paraId="3A78250C" w14:textId="77777777" w:rsidR="00C1224C"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8.666/93, art. 26, parágrafo único, inc. III; </w:t>
            </w:r>
          </w:p>
          <w:p w14:paraId="5B43B801" w14:textId="0F2EB7D2" w:rsidR="00D17959" w:rsidRPr="00DA1D6F" w:rsidRDefault="00C1224C"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D17959"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4FF6DC06"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Compras / Pesquisa de Preços</w:t>
            </w:r>
          </w:p>
        </w:tc>
        <w:tc>
          <w:tcPr>
            <w:tcW w:w="2063" w:type="dxa"/>
            <w:shd w:val="clear" w:color="auto" w:fill="auto"/>
            <w:vAlign w:val="center"/>
            <w:hideMark/>
          </w:tcPr>
          <w:p w14:paraId="4C63ADF7" w14:textId="1227E0C8"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 com justificativa</w:t>
            </w:r>
          </w:p>
        </w:tc>
        <w:tc>
          <w:tcPr>
            <w:tcW w:w="1489" w:type="dxa"/>
            <w:shd w:val="clear" w:color="auto" w:fill="auto"/>
            <w:vAlign w:val="center"/>
            <w:hideMark/>
          </w:tcPr>
          <w:p w14:paraId="2715CA21"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09F80EF6"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4B1375" w:rsidRPr="00DA1D6F" w14:paraId="437FE178" w14:textId="77777777" w:rsidTr="006E2555">
        <w:trPr>
          <w:trHeight w:val="567"/>
        </w:trPr>
        <w:tc>
          <w:tcPr>
            <w:tcW w:w="557" w:type="dxa"/>
            <w:shd w:val="clear" w:color="auto" w:fill="auto"/>
            <w:vAlign w:val="center"/>
            <w:hideMark/>
          </w:tcPr>
          <w:p w14:paraId="3F5FA160" w14:textId="033165F9" w:rsidR="004B1375" w:rsidRPr="00DA1D6F" w:rsidRDefault="00D207F2" w:rsidP="000B4890">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7</w:t>
            </w:r>
          </w:p>
        </w:tc>
        <w:tc>
          <w:tcPr>
            <w:tcW w:w="4122" w:type="dxa"/>
            <w:shd w:val="clear" w:color="auto" w:fill="auto"/>
            <w:vAlign w:val="center"/>
            <w:hideMark/>
          </w:tcPr>
          <w:p w14:paraId="52BEAD33" w14:textId="77777777" w:rsidR="004B1375" w:rsidRPr="00DA1D6F" w:rsidRDefault="004B1375"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Análise crítica dos valores encontrados na pesquisa de preços e justificativa do critério utilizado para fins de obtenção do preço máximo da contratação realizada pelo responsável pela pesquisa de preços</w:t>
            </w:r>
          </w:p>
        </w:tc>
        <w:tc>
          <w:tcPr>
            <w:tcW w:w="2212" w:type="dxa"/>
            <w:shd w:val="clear" w:color="auto" w:fill="auto"/>
            <w:vAlign w:val="center"/>
            <w:hideMark/>
          </w:tcPr>
          <w:p w14:paraId="0B79299D" w14:textId="062522C6"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Acórdão TCU 403/2013 - Primeira Câmara </w:t>
            </w:r>
          </w:p>
          <w:p w14:paraId="780768BF" w14:textId="1D442660"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Instrução Normativa MPOG Nº 3/2017, art. 1º, §4º </w:t>
            </w:r>
          </w:p>
        </w:tc>
        <w:tc>
          <w:tcPr>
            <w:tcW w:w="2099" w:type="dxa"/>
            <w:shd w:val="clear" w:color="auto" w:fill="auto"/>
            <w:vAlign w:val="center"/>
            <w:hideMark/>
          </w:tcPr>
          <w:p w14:paraId="4F4A64D1" w14:textId="77777777"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Compras / Pesquisa de Preços</w:t>
            </w:r>
          </w:p>
        </w:tc>
        <w:tc>
          <w:tcPr>
            <w:tcW w:w="2063" w:type="dxa"/>
            <w:shd w:val="clear" w:color="auto" w:fill="auto"/>
            <w:vAlign w:val="center"/>
            <w:hideMark/>
          </w:tcPr>
          <w:p w14:paraId="740A8276" w14:textId="1BA3D3F7"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Despacho com justificativa </w:t>
            </w:r>
          </w:p>
        </w:tc>
        <w:tc>
          <w:tcPr>
            <w:tcW w:w="1489" w:type="dxa"/>
            <w:shd w:val="clear" w:color="auto" w:fill="auto"/>
            <w:vAlign w:val="center"/>
            <w:hideMark/>
          </w:tcPr>
          <w:p w14:paraId="523BCF38"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5B8975FA"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45B54733" w14:textId="77777777" w:rsidTr="006E2555">
        <w:trPr>
          <w:trHeight w:val="567"/>
        </w:trPr>
        <w:tc>
          <w:tcPr>
            <w:tcW w:w="557" w:type="dxa"/>
            <w:shd w:val="clear" w:color="auto" w:fill="auto"/>
            <w:vAlign w:val="center"/>
            <w:hideMark/>
          </w:tcPr>
          <w:p w14:paraId="6D878C97" w14:textId="3DFE9CCD" w:rsidR="00D17959" w:rsidRPr="00DA1D6F" w:rsidRDefault="00D207F2" w:rsidP="000B4890">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8</w:t>
            </w:r>
          </w:p>
        </w:tc>
        <w:tc>
          <w:tcPr>
            <w:tcW w:w="4122" w:type="dxa"/>
            <w:shd w:val="clear" w:color="auto" w:fill="auto"/>
            <w:vAlign w:val="center"/>
            <w:hideMark/>
          </w:tcPr>
          <w:p w14:paraId="04296529"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Indicação do recurso próprio para a contratação da despesa</w:t>
            </w:r>
          </w:p>
        </w:tc>
        <w:tc>
          <w:tcPr>
            <w:tcW w:w="2212" w:type="dxa"/>
            <w:shd w:val="clear" w:color="auto" w:fill="auto"/>
            <w:vAlign w:val="center"/>
            <w:hideMark/>
          </w:tcPr>
          <w:p w14:paraId="431A8360" w14:textId="77342EB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8.666/93, art. 14 e 38, caput</w:t>
            </w:r>
          </w:p>
        </w:tc>
        <w:tc>
          <w:tcPr>
            <w:tcW w:w="2099" w:type="dxa"/>
            <w:shd w:val="clear" w:color="auto" w:fill="auto"/>
            <w:vAlign w:val="center"/>
            <w:hideMark/>
          </w:tcPr>
          <w:p w14:paraId="6B2EDD87"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Orçamento.</w:t>
            </w:r>
          </w:p>
        </w:tc>
        <w:tc>
          <w:tcPr>
            <w:tcW w:w="2063" w:type="dxa"/>
            <w:shd w:val="clear" w:color="auto" w:fill="auto"/>
            <w:vAlign w:val="center"/>
            <w:hideMark/>
          </w:tcPr>
          <w:p w14:paraId="7FF57435" w14:textId="5C75C864"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Dotação orçamentária</w:t>
            </w:r>
          </w:p>
        </w:tc>
        <w:tc>
          <w:tcPr>
            <w:tcW w:w="1489" w:type="dxa"/>
            <w:shd w:val="clear" w:color="auto" w:fill="auto"/>
            <w:vAlign w:val="center"/>
            <w:hideMark/>
          </w:tcPr>
          <w:p w14:paraId="06781250"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476340AF"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1629590C" w14:textId="77777777" w:rsidTr="006E2555">
        <w:trPr>
          <w:trHeight w:val="567"/>
        </w:trPr>
        <w:tc>
          <w:tcPr>
            <w:tcW w:w="557" w:type="dxa"/>
            <w:shd w:val="clear" w:color="auto" w:fill="auto"/>
            <w:vAlign w:val="center"/>
            <w:hideMark/>
          </w:tcPr>
          <w:p w14:paraId="56795042" w14:textId="61954413" w:rsidR="00D17959" w:rsidRPr="00DA1D6F" w:rsidRDefault="00D207F2" w:rsidP="000B4890">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9</w:t>
            </w:r>
          </w:p>
        </w:tc>
        <w:tc>
          <w:tcPr>
            <w:tcW w:w="4122" w:type="dxa"/>
            <w:shd w:val="clear" w:color="auto" w:fill="auto"/>
            <w:vAlign w:val="center"/>
            <w:hideMark/>
          </w:tcPr>
          <w:p w14:paraId="0708E0ED"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Parecer do PRODEST quanto aos aspectos técnicos (somente para de contratação de serviços, aquisição ou locação de equipamentos de informática)</w:t>
            </w:r>
          </w:p>
        </w:tc>
        <w:tc>
          <w:tcPr>
            <w:tcW w:w="2212" w:type="dxa"/>
            <w:shd w:val="clear" w:color="auto" w:fill="auto"/>
            <w:vAlign w:val="center"/>
            <w:hideMark/>
          </w:tcPr>
          <w:p w14:paraId="7AA99B9E" w14:textId="103DA7F6"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Norma de procedimento SCL Nº 004</w:t>
            </w:r>
          </w:p>
        </w:tc>
        <w:tc>
          <w:tcPr>
            <w:tcW w:w="2099" w:type="dxa"/>
            <w:shd w:val="clear" w:color="auto" w:fill="auto"/>
            <w:vAlign w:val="center"/>
            <w:hideMark/>
          </w:tcPr>
          <w:p w14:paraId="57C3ED17"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 ser indicado pela entidade, ex.: </w:t>
            </w:r>
            <w:proofErr w:type="spellStart"/>
            <w:r w:rsidRPr="00DA1D6F">
              <w:rPr>
                <w:rFonts w:ascii="Arial" w:eastAsia="Times New Roman" w:hAnsi="Arial" w:cs="Arial"/>
                <w:sz w:val="16"/>
                <w:szCs w:val="16"/>
                <w:lang w:eastAsia="pt-BR"/>
              </w:rPr>
              <w:t>Prodest</w:t>
            </w:r>
            <w:proofErr w:type="spellEnd"/>
          </w:p>
        </w:tc>
        <w:tc>
          <w:tcPr>
            <w:tcW w:w="2063" w:type="dxa"/>
            <w:shd w:val="clear" w:color="auto" w:fill="auto"/>
            <w:vAlign w:val="center"/>
            <w:hideMark/>
          </w:tcPr>
          <w:p w14:paraId="126B6C64" w14:textId="37A81F0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Parecer</w:t>
            </w:r>
          </w:p>
        </w:tc>
        <w:tc>
          <w:tcPr>
            <w:tcW w:w="1489" w:type="dxa"/>
            <w:shd w:val="clear" w:color="auto" w:fill="auto"/>
            <w:vAlign w:val="center"/>
            <w:hideMark/>
          </w:tcPr>
          <w:p w14:paraId="3E29F46C"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6A92A0A2"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070A966D" w14:textId="77777777" w:rsidTr="006E2555">
        <w:trPr>
          <w:trHeight w:val="567"/>
        </w:trPr>
        <w:tc>
          <w:tcPr>
            <w:tcW w:w="557" w:type="dxa"/>
            <w:shd w:val="clear" w:color="auto" w:fill="auto"/>
            <w:vAlign w:val="center"/>
            <w:hideMark/>
          </w:tcPr>
          <w:p w14:paraId="4B49CDF1" w14:textId="55D1291A" w:rsidR="00D17959" w:rsidRPr="00DA1D6F" w:rsidRDefault="00D17959"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r w:rsidR="00D207F2">
              <w:rPr>
                <w:rFonts w:ascii="Arial" w:eastAsia="Times New Roman" w:hAnsi="Arial" w:cs="Arial"/>
                <w:b/>
                <w:bCs/>
                <w:sz w:val="16"/>
                <w:szCs w:val="16"/>
                <w:lang w:eastAsia="pt-BR"/>
              </w:rPr>
              <w:t>0</w:t>
            </w:r>
          </w:p>
        </w:tc>
        <w:tc>
          <w:tcPr>
            <w:tcW w:w="4122" w:type="dxa"/>
            <w:shd w:val="clear" w:color="auto" w:fill="auto"/>
            <w:vAlign w:val="center"/>
            <w:hideMark/>
          </w:tcPr>
          <w:p w14:paraId="696E734F"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Solicitação do Setor Requisitante ao fornecedor indicado após a pesquisa de preços para apresentação da Proposta Comercial e documentos de Habilitação</w:t>
            </w:r>
          </w:p>
        </w:tc>
        <w:tc>
          <w:tcPr>
            <w:tcW w:w="2212" w:type="dxa"/>
            <w:shd w:val="clear" w:color="auto" w:fill="auto"/>
            <w:vAlign w:val="center"/>
            <w:hideMark/>
          </w:tcPr>
          <w:p w14:paraId="4D4A98F5" w14:textId="0410EC82"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Norma de procedimento SCL Nº 006</w:t>
            </w:r>
          </w:p>
        </w:tc>
        <w:tc>
          <w:tcPr>
            <w:tcW w:w="2099" w:type="dxa"/>
            <w:shd w:val="clear" w:color="auto" w:fill="auto"/>
            <w:vAlign w:val="center"/>
            <w:hideMark/>
          </w:tcPr>
          <w:p w14:paraId="41DAC120"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Requisitante / CPL</w:t>
            </w:r>
          </w:p>
        </w:tc>
        <w:tc>
          <w:tcPr>
            <w:tcW w:w="2063" w:type="dxa"/>
            <w:shd w:val="clear" w:color="auto" w:fill="auto"/>
            <w:vAlign w:val="center"/>
            <w:hideMark/>
          </w:tcPr>
          <w:p w14:paraId="002FC577" w14:textId="689DF8A4"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Ofício ou e-mail</w:t>
            </w:r>
          </w:p>
        </w:tc>
        <w:tc>
          <w:tcPr>
            <w:tcW w:w="1489" w:type="dxa"/>
            <w:shd w:val="clear" w:color="auto" w:fill="auto"/>
            <w:vAlign w:val="center"/>
            <w:hideMark/>
          </w:tcPr>
          <w:p w14:paraId="43B71BBB"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62AFA2EF"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7EB82129" w14:textId="77777777" w:rsidTr="006E2555">
        <w:trPr>
          <w:trHeight w:val="567"/>
        </w:trPr>
        <w:tc>
          <w:tcPr>
            <w:tcW w:w="557" w:type="dxa"/>
            <w:shd w:val="clear" w:color="auto" w:fill="auto"/>
            <w:vAlign w:val="center"/>
            <w:hideMark/>
          </w:tcPr>
          <w:p w14:paraId="3C3980C8" w14:textId="52A5F7EE" w:rsidR="00D17959" w:rsidRPr="00DA1D6F" w:rsidRDefault="00D17959"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lastRenderedPageBreak/>
              <w:t>1</w:t>
            </w:r>
            <w:r w:rsidR="00D207F2">
              <w:rPr>
                <w:rFonts w:ascii="Arial" w:eastAsia="Times New Roman" w:hAnsi="Arial" w:cs="Arial"/>
                <w:b/>
                <w:bCs/>
                <w:sz w:val="16"/>
                <w:szCs w:val="16"/>
                <w:lang w:eastAsia="pt-BR"/>
              </w:rPr>
              <w:t>1</w:t>
            </w:r>
          </w:p>
        </w:tc>
        <w:tc>
          <w:tcPr>
            <w:tcW w:w="4122" w:type="dxa"/>
            <w:shd w:val="clear" w:color="auto" w:fill="auto"/>
            <w:vAlign w:val="center"/>
            <w:hideMark/>
          </w:tcPr>
          <w:p w14:paraId="050E4071"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Nota de reserva dos recursos necessários para o exercício em curso</w:t>
            </w:r>
          </w:p>
        </w:tc>
        <w:tc>
          <w:tcPr>
            <w:tcW w:w="2212" w:type="dxa"/>
            <w:shd w:val="clear" w:color="auto" w:fill="auto"/>
            <w:vAlign w:val="center"/>
            <w:hideMark/>
          </w:tcPr>
          <w:p w14:paraId="0ECAE2FB" w14:textId="5CE46A4D"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8.666/93, art. 7º, §2º, inc. III</w:t>
            </w:r>
          </w:p>
        </w:tc>
        <w:tc>
          <w:tcPr>
            <w:tcW w:w="2099" w:type="dxa"/>
            <w:shd w:val="clear" w:color="auto" w:fill="auto"/>
            <w:vAlign w:val="center"/>
            <w:hideMark/>
          </w:tcPr>
          <w:p w14:paraId="187265F1"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Orçamento</w:t>
            </w:r>
          </w:p>
        </w:tc>
        <w:tc>
          <w:tcPr>
            <w:tcW w:w="2063" w:type="dxa"/>
            <w:shd w:val="clear" w:color="auto" w:fill="auto"/>
            <w:vAlign w:val="center"/>
            <w:hideMark/>
          </w:tcPr>
          <w:p w14:paraId="77BD8F36" w14:textId="7E1176C2"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Nota de reserva</w:t>
            </w:r>
          </w:p>
        </w:tc>
        <w:tc>
          <w:tcPr>
            <w:tcW w:w="1489" w:type="dxa"/>
            <w:shd w:val="clear" w:color="auto" w:fill="auto"/>
            <w:vAlign w:val="center"/>
            <w:hideMark/>
          </w:tcPr>
          <w:p w14:paraId="3E2C0174"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39409C47"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1CC93737" w14:textId="77777777" w:rsidTr="006E2555">
        <w:trPr>
          <w:trHeight w:val="567"/>
        </w:trPr>
        <w:tc>
          <w:tcPr>
            <w:tcW w:w="557" w:type="dxa"/>
            <w:shd w:val="clear" w:color="auto" w:fill="auto"/>
            <w:vAlign w:val="center"/>
            <w:hideMark/>
          </w:tcPr>
          <w:p w14:paraId="78DD2C22" w14:textId="631FC879" w:rsidR="00D17959" w:rsidRPr="00DA1D6F" w:rsidRDefault="00D17959"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r w:rsidR="00D207F2">
              <w:rPr>
                <w:rFonts w:ascii="Arial" w:eastAsia="Times New Roman" w:hAnsi="Arial" w:cs="Arial"/>
                <w:b/>
                <w:bCs/>
                <w:sz w:val="16"/>
                <w:szCs w:val="16"/>
                <w:lang w:eastAsia="pt-BR"/>
              </w:rPr>
              <w:t>2</w:t>
            </w:r>
          </w:p>
        </w:tc>
        <w:tc>
          <w:tcPr>
            <w:tcW w:w="4122" w:type="dxa"/>
            <w:shd w:val="clear" w:color="auto" w:fill="auto"/>
            <w:vAlign w:val="center"/>
            <w:hideMark/>
          </w:tcPr>
          <w:p w14:paraId="57F3197F"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 xml:space="preserve">Detalhamento da Dotação – DD e/ou declaração orçamentária, </w:t>
            </w:r>
          </w:p>
        </w:tc>
        <w:tc>
          <w:tcPr>
            <w:tcW w:w="2212" w:type="dxa"/>
            <w:shd w:val="clear" w:color="auto" w:fill="auto"/>
            <w:vAlign w:val="center"/>
            <w:hideMark/>
          </w:tcPr>
          <w:p w14:paraId="242614CD" w14:textId="218942B1"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8.666/93, art. 57, inc. I e II</w:t>
            </w:r>
          </w:p>
        </w:tc>
        <w:tc>
          <w:tcPr>
            <w:tcW w:w="2099" w:type="dxa"/>
            <w:shd w:val="clear" w:color="auto" w:fill="auto"/>
            <w:vAlign w:val="center"/>
            <w:hideMark/>
          </w:tcPr>
          <w:p w14:paraId="63F8B305"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Orçamento</w:t>
            </w:r>
          </w:p>
        </w:tc>
        <w:tc>
          <w:tcPr>
            <w:tcW w:w="2063" w:type="dxa"/>
            <w:shd w:val="clear" w:color="auto" w:fill="auto"/>
            <w:vAlign w:val="center"/>
            <w:hideMark/>
          </w:tcPr>
          <w:p w14:paraId="56F8A9A5" w14:textId="4462AFE6"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 de dotação para despesas do ano seguinte, quando for o caso</w:t>
            </w:r>
          </w:p>
        </w:tc>
        <w:tc>
          <w:tcPr>
            <w:tcW w:w="1489" w:type="dxa"/>
            <w:shd w:val="clear" w:color="auto" w:fill="auto"/>
            <w:vAlign w:val="center"/>
            <w:hideMark/>
          </w:tcPr>
          <w:p w14:paraId="1C910F30"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04005BAA"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4B1375" w:rsidRPr="00DA1D6F" w14:paraId="38C4A785" w14:textId="77777777" w:rsidTr="006E2555">
        <w:trPr>
          <w:trHeight w:val="567"/>
        </w:trPr>
        <w:tc>
          <w:tcPr>
            <w:tcW w:w="557" w:type="dxa"/>
            <w:shd w:val="clear" w:color="auto" w:fill="auto"/>
            <w:vAlign w:val="center"/>
            <w:hideMark/>
          </w:tcPr>
          <w:p w14:paraId="6E580422" w14:textId="122AD0B2" w:rsidR="004B1375" w:rsidRPr="00DA1D6F" w:rsidRDefault="004B1375"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r w:rsidR="00D207F2">
              <w:rPr>
                <w:rFonts w:ascii="Arial" w:eastAsia="Times New Roman" w:hAnsi="Arial" w:cs="Arial"/>
                <w:b/>
                <w:bCs/>
                <w:sz w:val="16"/>
                <w:szCs w:val="16"/>
                <w:lang w:eastAsia="pt-BR"/>
              </w:rPr>
              <w:t>3</w:t>
            </w:r>
          </w:p>
        </w:tc>
        <w:tc>
          <w:tcPr>
            <w:tcW w:w="4122" w:type="dxa"/>
            <w:shd w:val="clear" w:color="auto" w:fill="auto"/>
            <w:vAlign w:val="center"/>
            <w:hideMark/>
          </w:tcPr>
          <w:p w14:paraId="41A36D4F" w14:textId="77777777" w:rsidR="004B1375" w:rsidRPr="00DA1D6F" w:rsidRDefault="004B1375"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Estimativa do impacto orçamentário-financeiro nos casos de expansão ou aperfeiçoamento de ação governamental que acarrete aumento da despesa, sempre que não prevista na Lei Orçamentária.</w:t>
            </w:r>
          </w:p>
        </w:tc>
        <w:tc>
          <w:tcPr>
            <w:tcW w:w="2212" w:type="dxa"/>
            <w:shd w:val="clear" w:color="auto" w:fill="auto"/>
            <w:vAlign w:val="center"/>
            <w:hideMark/>
          </w:tcPr>
          <w:p w14:paraId="79F4D352" w14:textId="64648D95"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Complementar nº 101/2000, art.16, inc. II; </w:t>
            </w:r>
          </w:p>
          <w:p w14:paraId="405BFC88" w14:textId="1B36F8D5"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Acórdão TCU 883/2005, Primeira Câmara; </w:t>
            </w:r>
          </w:p>
          <w:p w14:paraId="35A54B56" w14:textId="316C15ED"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Manual de Demonstrativos Fiscais, STN, 9ª ed.</w:t>
            </w:r>
          </w:p>
        </w:tc>
        <w:tc>
          <w:tcPr>
            <w:tcW w:w="2099" w:type="dxa"/>
            <w:shd w:val="clear" w:color="auto" w:fill="auto"/>
            <w:vAlign w:val="center"/>
            <w:hideMark/>
          </w:tcPr>
          <w:p w14:paraId="7257DBF0" w14:textId="77777777"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Ordenador.</w:t>
            </w:r>
          </w:p>
          <w:p w14:paraId="214801B4" w14:textId="72E8C4B3"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Setor de Orçamento.</w:t>
            </w:r>
          </w:p>
        </w:tc>
        <w:tc>
          <w:tcPr>
            <w:tcW w:w="2063" w:type="dxa"/>
            <w:shd w:val="clear" w:color="auto" w:fill="auto"/>
            <w:vAlign w:val="center"/>
            <w:hideMark/>
          </w:tcPr>
          <w:p w14:paraId="62761999" w14:textId="741A8998"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 com justificativa/estudo orçamentário</w:t>
            </w:r>
          </w:p>
        </w:tc>
        <w:tc>
          <w:tcPr>
            <w:tcW w:w="1489" w:type="dxa"/>
            <w:shd w:val="clear" w:color="auto" w:fill="auto"/>
            <w:vAlign w:val="center"/>
            <w:hideMark/>
          </w:tcPr>
          <w:p w14:paraId="67C10029"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72300F37"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4B1375" w:rsidRPr="00DA1D6F" w14:paraId="097A6652" w14:textId="77777777" w:rsidTr="006E2555">
        <w:trPr>
          <w:trHeight w:val="567"/>
        </w:trPr>
        <w:tc>
          <w:tcPr>
            <w:tcW w:w="557" w:type="dxa"/>
            <w:shd w:val="clear" w:color="auto" w:fill="auto"/>
            <w:vAlign w:val="center"/>
            <w:hideMark/>
          </w:tcPr>
          <w:p w14:paraId="0B578BF4" w14:textId="634E3E66" w:rsidR="004B1375" w:rsidRPr="00DA1D6F" w:rsidRDefault="004B1375"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r w:rsidR="00D207F2">
              <w:rPr>
                <w:rFonts w:ascii="Arial" w:eastAsia="Times New Roman" w:hAnsi="Arial" w:cs="Arial"/>
                <w:b/>
                <w:bCs/>
                <w:sz w:val="16"/>
                <w:szCs w:val="16"/>
                <w:lang w:eastAsia="pt-BR"/>
              </w:rPr>
              <w:t>4</w:t>
            </w:r>
          </w:p>
        </w:tc>
        <w:tc>
          <w:tcPr>
            <w:tcW w:w="4122" w:type="dxa"/>
            <w:shd w:val="clear" w:color="auto" w:fill="auto"/>
            <w:vAlign w:val="center"/>
            <w:hideMark/>
          </w:tcPr>
          <w:p w14:paraId="38A0BB8D" w14:textId="7347ED02" w:rsidR="004B1375" w:rsidRPr="00DA1D6F" w:rsidRDefault="004B1375"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Declaração do Ordenador de Despesa quanto ao recurso necessário à realização do procedimento licitatório e a consequente contratação com a adequação orçamentária e financeira, de acordo com a LOA vigente e compatível com o PPA e LDO vigentes</w:t>
            </w:r>
            <w:r w:rsidR="00E74B69">
              <w:rPr>
                <w:rFonts w:ascii="Arial" w:eastAsia="Arial" w:hAnsi="Arial" w:cs="Arial"/>
                <w:sz w:val="16"/>
                <w:szCs w:val="16"/>
                <w:lang w:eastAsia="pt-BR"/>
              </w:rPr>
              <w:t>.</w:t>
            </w:r>
            <w:r w:rsidR="00E74B69">
              <w:rPr>
                <w:rStyle w:val="Refdenotaderodap"/>
                <w:rFonts w:ascii="Arial" w:eastAsia="Arial" w:hAnsi="Arial" w:cs="Arial"/>
                <w:sz w:val="16"/>
                <w:szCs w:val="16"/>
                <w:lang w:eastAsia="pt-BR"/>
              </w:rPr>
              <w:footnoteReference w:id="1"/>
            </w:r>
          </w:p>
        </w:tc>
        <w:tc>
          <w:tcPr>
            <w:tcW w:w="2212" w:type="dxa"/>
            <w:shd w:val="clear" w:color="auto" w:fill="auto"/>
            <w:vAlign w:val="center"/>
            <w:hideMark/>
          </w:tcPr>
          <w:p w14:paraId="230B2ADE" w14:textId="00BFA2BA"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101/2000, art.16, inc. II; </w:t>
            </w:r>
          </w:p>
          <w:p w14:paraId="0947D4A3" w14:textId="38781E5F" w:rsidR="004B1375" w:rsidRPr="00DA1D6F" w:rsidRDefault="00C1224C"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4B1375"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23B51E79" w14:textId="77777777"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Ordenador</w:t>
            </w:r>
          </w:p>
        </w:tc>
        <w:tc>
          <w:tcPr>
            <w:tcW w:w="2063" w:type="dxa"/>
            <w:shd w:val="clear" w:color="auto" w:fill="auto"/>
            <w:vAlign w:val="center"/>
            <w:hideMark/>
          </w:tcPr>
          <w:p w14:paraId="765ED6B4" w14:textId="72CBC69B"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 do ordenador</w:t>
            </w:r>
          </w:p>
        </w:tc>
        <w:tc>
          <w:tcPr>
            <w:tcW w:w="1489" w:type="dxa"/>
            <w:shd w:val="clear" w:color="auto" w:fill="auto"/>
            <w:vAlign w:val="center"/>
            <w:hideMark/>
          </w:tcPr>
          <w:p w14:paraId="2F5FB3EC"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05863A62"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7CCBDAD9" w14:textId="77777777" w:rsidTr="006E2555">
        <w:trPr>
          <w:trHeight w:val="567"/>
        </w:trPr>
        <w:tc>
          <w:tcPr>
            <w:tcW w:w="557" w:type="dxa"/>
            <w:shd w:val="clear" w:color="auto" w:fill="auto"/>
            <w:vAlign w:val="center"/>
            <w:hideMark/>
          </w:tcPr>
          <w:p w14:paraId="3A977E15" w14:textId="225FCB92" w:rsidR="00D17959" w:rsidRPr="00DA1D6F" w:rsidRDefault="00D17959"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r w:rsidR="00D207F2">
              <w:rPr>
                <w:rFonts w:ascii="Arial" w:eastAsia="Times New Roman" w:hAnsi="Arial" w:cs="Arial"/>
                <w:b/>
                <w:bCs/>
                <w:sz w:val="16"/>
                <w:szCs w:val="16"/>
                <w:lang w:eastAsia="pt-BR"/>
              </w:rPr>
              <w:t>5</w:t>
            </w:r>
          </w:p>
        </w:tc>
        <w:tc>
          <w:tcPr>
            <w:tcW w:w="4122" w:type="dxa"/>
            <w:shd w:val="clear" w:color="auto" w:fill="auto"/>
            <w:vAlign w:val="center"/>
            <w:hideMark/>
          </w:tcPr>
          <w:p w14:paraId="60CCCA43" w14:textId="0961DA7D"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 xml:space="preserve">Motivação da autoridade competente para a realização da contratação por </w:t>
            </w:r>
            <w:r w:rsidR="004C088C">
              <w:rPr>
                <w:rFonts w:ascii="Arial" w:eastAsia="Arial" w:hAnsi="Arial" w:cs="Arial"/>
                <w:sz w:val="16"/>
                <w:szCs w:val="16"/>
                <w:lang w:eastAsia="pt-BR"/>
              </w:rPr>
              <w:t>inexigibilidade</w:t>
            </w:r>
            <w:r w:rsidRPr="00DA1D6F">
              <w:rPr>
                <w:rFonts w:ascii="Arial" w:eastAsia="Arial" w:hAnsi="Arial" w:cs="Arial"/>
                <w:sz w:val="16"/>
                <w:szCs w:val="16"/>
                <w:lang w:eastAsia="pt-BR"/>
              </w:rPr>
              <w:t xml:space="preserve"> de licitação, contendo os seguintes elementos (no que couber): razão da escolha do fornecedor ou executante; justificativa do preço; aprovação dos projetos de pesquisas aos quais os bens serão alocados</w:t>
            </w:r>
          </w:p>
        </w:tc>
        <w:tc>
          <w:tcPr>
            <w:tcW w:w="2212" w:type="dxa"/>
            <w:shd w:val="clear" w:color="auto" w:fill="auto"/>
            <w:vAlign w:val="center"/>
            <w:hideMark/>
          </w:tcPr>
          <w:p w14:paraId="2B7855FE" w14:textId="1B4615F1"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8.666/93, art. 26, parágrafo único, inc. I, II e III</w:t>
            </w:r>
          </w:p>
        </w:tc>
        <w:tc>
          <w:tcPr>
            <w:tcW w:w="2099" w:type="dxa"/>
            <w:shd w:val="clear" w:color="auto" w:fill="auto"/>
            <w:vAlign w:val="center"/>
            <w:hideMark/>
          </w:tcPr>
          <w:p w14:paraId="4287A918"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CPL</w:t>
            </w:r>
          </w:p>
        </w:tc>
        <w:tc>
          <w:tcPr>
            <w:tcW w:w="2063" w:type="dxa"/>
            <w:shd w:val="clear" w:color="auto" w:fill="auto"/>
            <w:vAlign w:val="center"/>
            <w:hideMark/>
          </w:tcPr>
          <w:p w14:paraId="696EE3EB" w14:textId="1CD41EE0"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 explicativo</w:t>
            </w:r>
          </w:p>
        </w:tc>
        <w:tc>
          <w:tcPr>
            <w:tcW w:w="1489" w:type="dxa"/>
            <w:shd w:val="clear" w:color="auto" w:fill="auto"/>
            <w:vAlign w:val="center"/>
            <w:hideMark/>
          </w:tcPr>
          <w:p w14:paraId="5E2AA548"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25139F1D"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D17959" w:rsidRPr="00DA1D6F" w14:paraId="3F43515E" w14:textId="77777777" w:rsidTr="006E2555">
        <w:trPr>
          <w:trHeight w:val="567"/>
        </w:trPr>
        <w:tc>
          <w:tcPr>
            <w:tcW w:w="557" w:type="dxa"/>
            <w:shd w:val="clear" w:color="auto" w:fill="auto"/>
            <w:vAlign w:val="center"/>
            <w:hideMark/>
          </w:tcPr>
          <w:p w14:paraId="3397A354" w14:textId="43B24124" w:rsidR="00D17959" w:rsidRPr="00DA1D6F" w:rsidRDefault="00D17959"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r w:rsidR="00D207F2">
              <w:rPr>
                <w:rFonts w:ascii="Arial" w:eastAsia="Times New Roman" w:hAnsi="Arial" w:cs="Arial"/>
                <w:b/>
                <w:bCs/>
                <w:sz w:val="16"/>
                <w:szCs w:val="16"/>
                <w:lang w:eastAsia="pt-BR"/>
              </w:rPr>
              <w:t>6</w:t>
            </w:r>
          </w:p>
        </w:tc>
        <w:tc>
          <w:tcPr>
            <w:tcW w:w="4122" w:type="dxa"/>
            <w:shd w:val="clear" w:color="auto" w:fill="auto"/>
            <w:vAlign w:val="center"/>
            <w:hideMark/>
          </w:tcPr>
          <w:p w14:paraId="5B61A7F4" w14:textId="77777777" w:rsidR="00D17959" w:rsidRPr="00DA1D6F" w:rsidRDefault="00D17959"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Declaração de inexigibilidade do processo licitatório, bem como comunicação à autoridade superior, dentro de três dias, da decisão declarando a inexigibilidade do processo licitatório</w:t>
            </w:r>
          </w:p>
        </w:tc>
        <w:tc>
          <w:tcPr>
            <w:tcW w:w="2212" w:type="dxa"/>
            <w:shd w:val="clear" w:color="auto" w:fill="auto"/>
            <w:vAlign w:val="center"/>
            <w:hideMark/>
          </w:tcPr>
          <w:p w14:paraId="4C751EB2" w14:textId="2B35786F"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8.666/93, art. 26</w:t>
            </w:r>
          </w:p>
        </w:tc>
        <w:tc>
          <w:tcPr>
            <w:tcW w:w="2099" w:type="dxa"/>
            <w:shd w:val="clear" w:color="auto" w:fill="auto"/>
            <w:vAlign w:val="center"/>
            <w:hideMark/>
          </w:tcPr>
          <w:p w14:paraId="44277173" w14:textId="77777777"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CPL</w:t>
            </w:r>
          </w:p>
        </w:tc>
        <w:tc>
          <w:tcPr>
            <w:tcW w:w="2063" w:type="dxa"/>
            <w:shd w:val="clear" w:color="auto" w:fill="auto"/>
            <w:vAlign w:val="center"/>
            <w:hideMark/>
          </w:tcPr>
          <w:p w14:paraId="38381A00" w14:textId="03A17C6D" w:rsidR="00D17959" w:rsidRPr="00DA1D6F" w:rsidRDefault="00D17959"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w:t>
            </w:r>
          </w:p>
        </w:tc>
        <w:tc>
          <w:tcPr>
            <w:tcW w:w="1489" w:type="dxa"/>
            <w:shd w:val="clear" w:color="auto" w:fill="auto"/>
            <w:vAlign w:val="center"/>
            <w:hideMark/>
          </w:tcPr>
          <w:p w14:paraId="5B4A47F1"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4BB6CF80" w14:textId="77777777" w:rsidR="00D17959" w:rsidRPr="00DA1D6F" w:rsidRDefault="00D17959"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4B1375" w:rsidRPr="00DA1D6F" w14:paraId="165366DA" w14:textId="77777777" w:rsidTr="006E2555">
        <w:trPr>
          <w:trHeight w:val="567"/>
        </w:trPr>
        <w:tc>
          <w:tcPr>
            <w:tcW w:w="557" w:type="dxa"/>
            <w:shd w:val="clear" w:color="auto" w:fill="auto"/>
            <w:vAlign w:val="center"/>
            <w:hideMark/>
          </w:tcPr>
          <w:p w14:paraId="14956442" w14:textId="685DBC5D" w:rsidR="004B1375" w:rsidRPr="00DA1D6F" w:rsidRDefault="004B1375"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r w:rsidR="00D207F2">
              <w:rPr>
                <w:rFonts w:ascii="Arial" w:eastAsia="Times New Roman" w:hAnsi="Arial" w:cs="Arial"/>
                <w:b/>
                <w:bCs/>
                <w:sz w:val="16"/>
                <w:szCs w:val="16"/>
                <w:lang w:eastAsia="pt-BR"/>
              </w:rPr>
              <w:t>7</w:t>
            </w:r>
          </w:p>
        </w:tc>
        <w:tc>
          <w:tcPr>
            <w:tcW w:w="4122" w:type="dxa"/>
            <w:shd w:val="clear" w:color="auto" w:fill="auto"/>
            <w:vAlign w:val="center"/>
            <w:hideMark/>
          </w:tcPr>
          <w:p w14:paraId="4233FB0A" w14:textId="77777777" w:rsidR="004B1375" w:rsidRPr="00DA1D6F" w:rsidRDefault="004B1375"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 xml:space="preserve">Demonstração de enquadramento do caso concreto à previsão legal de inexigibilidade </w:t>
            </w:r>
          </w:p>
        </w:tc>
        <w:tc>
          <w:tcPr>
            <w:tcW w:w="2212" w:type="dxa"/>
            <w:shd w:val="clear" w:color="auto" w:fill="auto"/>
            <w:vAlign w:val="center"/>
            <w:hideMark/>
          </w:tcPr>
          <w:p w14:paraId="73612BD7" w14:textId="6B8E138D"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8.666/93, art. 25; </w:t>
            </w:r>
          </w:p>
          <w:p w14:paraId="5F3277E9" w14:textId="0F8D29E2" w:rsidR="004B1375" w:rsidRPr="00DA1D6F" w:rsidRDefault="00C1224C"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4B1375"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0BA4F50D" w14:textId="77777777"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Requisitante,</w:t>
            </w:r>
          </w:p>
          <w:p w14:paraId="2E2F1836" w14:textId="52599C42"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CPL, Assessoria Jurídica.</w:t>
            </w:r>
          </w:p>
        </w:tc>
        <w:tc>
          <w:tcPr>
            <w:tcW w:w="2063" w:type="dxa"/>
            <w:shd w:val="clear" w:color="auto" w:fill="auto"/>
            <w:vAlign w:val="center"/>
            <w:hideMark/>
          </w:tcPr>
          <w:p w14:paraId="5FC09F0A" w14:textId="6B939681" w:rsidR="004B1375" w:rsidRPr="00DA1D6F" w:rsidRDefault="004B137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 com enquadramento legal</w:t>
            </w:r>
          </w:p>
        </w:tc>
        <w:tc>
          <w:tcPr>
            <w:tcW w:w="1489" w:type="dxa"/>
            <w:shd w:val="clear" w:color="auto" w:fill="auto"/>
            <w:vAlign w:val="center"/>
            <w:hideMark/>
          </w:tcPr>
          <w:p w14:paraId="7BA23126"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18447BF0" w14:textId="77777777" w:rsidR="004B1375" w:rsidRPr="00DA1D6F" w:rsidRDefault="004B137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7937C5" w:rsidRPr="00DA1D6F" w14:paraId="449B7497" w14:textId="77777777" w:rsidTr="006E2555">
        <w:trPr>
          <w:trHeight w:val="567"/>
        </w:trPr>
        <w:tc>
          <w:tcPr>
            <w:tcW w:w="557" w:type="dxa"/>
            <w:shd w:val="clear" w:color="auto" w:fill="auto"/>
            <w:vAlign w:val="center"/>
            <w:hideMark/>
          </w:tcPr>
          <w:p w14:paraId="339140C3" w14:textId="5CDA2A95" w:rsidR="007937C5" w:rsidRPr="00DA1D6F" w:rsidRDefault="007937C5"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r w:rsidR="00D207F2">
              <w:rPr>
                <w:rFonts w:ascii="Arial" w:eastAsia="Times New Roman" w:hAnsi="Arial" w:cs="Arial"/>
                <w:b/>
                <w:bCs/>
                <w:sz w:val="16"/>
                <w:szCs w:val="16"/>
                <w:lang w:eastAsia="pt-BR"/>
              </w:rPr>
              <w:t>8</w:t>
            </w:r>
          </w:p>
        </w:tc>
        <w:tc>
          <w:tcPr>
            <w:tcW w:w="4122" w:type="dxa"/>
            <w:shd w:val="clear" w:color="auto" w:fill="auto"/>
            <w:vAlign w:val="center"/>
            <w:hideMark/>
          </w:tcPr>
          <w:p w14:paraId="62D3A81F" w14:textId="77777777" w:rsidR="007937C5" w:rsidRPr="00DA1D6F" w:rsidRDefault="007937C5" w:rsidP="00C40407">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Aquisição de materiais, equipamentos ou gêneros de fornecedor exclusivo:</w:t>
            </w:r>
          </w:p>
          <w:p w14:paraId="6CE59E40" w14:textId="1ED255F0" w:rsidR="007937C5" w:rsidRPr="00DA1D6F" w:rsidRDefault="007937C5" w:rsidP="00C40407">
            <w:pPr>
              <w:pStyle w:val="PargrafodaLista"/>
              <w:numPr>
                <w:ilvl w:val="0"/>
                <w:numId w:val="45"/>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Caso seja necessária a indicação de marca</w:t>
            </w:r>
            <w:r w:rsidR="0004471D">
              <w:rPr>
                <w:rStyle w:val="Refdenotaderodap"/>
                <w:rFonts w:ascii="Arial" w:eastAsia="Times New Roman" w:hAnsi="Arial" w:cs="Arial"/>
                <w:sz w:val="16"/>
                <w:szCs w:val="16"/>
                <w:lang w:eastAsia="pt-BR"/>
              </w:rPr>
              <w:footnoteReference w:id="2"/>
            </w:r>
            <w:r w:rsidRPr="00DA1D6F">
              <w:rPr>
                <w:rFonts w:ascii="Arial" w:eastAsia="Times New Roman" w:hAnsi="Arial" w:cs="Arial"/>
                <w:sz w:val="16"/>
                <w:szCs w:val="16"/>
                <w:lang w:eastAsia="pt-BR"/>
              </w:rPr>
              <w:t xml:space="preserve"> ou especificações exclusivas, constam dos autos as correspondentes justificativas técnicas?</w:t>
            </w:r>
          </w:p>
          <w:p w14:paraId="666E4F61" w14:textId="2AE8AC7D" w:rsidR="007937C5" w:rsidRPr="00DA1D6F" w:rsidRDefault="007937C5" w:rsidP="00C40407">
            <w:pPr>
              <w:pStyle w:val="PargrafodaLista"/>
              <w:numPr>
                <w:ilvl w:val="0"/>
                <w:numId w:val="45"/>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Consta Declaração</w:t>
            </w:r>
            <w:r w:rsidR="0004471D">
              <w:rPr>
                <w:rStyle w:val="Refdenotaderodap"/>
                <w:rFonts w:ascii="Arial" w:eastAsia="Times New Roman" w:hAnsi="Arial" w:cs="Arial"/>
                <w:sz w:val="16"/>
                <w:szCs w:val="16"/>
                <w:lang w:eastAsia="pt-BR"/>
              </w:rPr>
              <w:footnoteReference w:id="3"/>
            </w:r>
            <w:r w:rsidRPr="00DA1D6F">
              <w:rPr>
                <w:rFonts w:ascii="Arial" w:eastAsia="Times New Roman" w:hAnsi="Arial" w:cs="Arial"/>
                <w:sz w:val="16"/>
                <w:szCs w:val="16"/>
                <w:lang w:eastAsia="pt-BR"/>
              </w:rPr>
              <w:t xml:space="preserve"> da condição de fornecedor exclusivo</w:t>
            </w:r>
            <w:r w:rsidR="00CF0B27">
              <w:rPr>
                <w:rStyle w:val="Refdenotaderodap"/>
                <w:rFonts w:ascii="Arial" w:eastAsia="Times New Roman" w:hAnsi="Arial" w:cs="Arial"/>
                <w:sz w:val="16"/>
                <w:szCs w:val="16"/>
                <w:lang w:eastAsia="pt-BR"/>
              </w:rPr>
              <w:footnoteReference w:id="4"/>
            </w:r>
            <w:r w:rsidRPr="00DA1D6F">
              <w:rPr>
                <w:rFonts w:ascii="Arial" w:eastAsia="Times New Roman" w:hAnsi="Arial" w:cs="Arial"/>
                <w:sz w:val="16"/>
                <w:szCs w:val="16"/>
                <w:lang w:eastAsia="pt-BR"/>
              </w:rPr>
              <w:t>, mediante atestado (ou certidão) emitido por Junta Comercial; Sindicato, Federação ou Confederação Patronal; ou entidades equivalentes?</w:t>
            </w:r>
          </w:p>
        </w:tc>
        <w:tc>
          <w:tcPr>
            <w:tcW w:w="2212" w:type="dxa"/>
            <w:shd w:val="clear" w:color="auto" w:fill="auto"/>
            <w:vAlign w:val="center"/>
            <w:hideMark/>
          </w:tcPr>
          <w:p w14:paraId="6DFD053B" w14:textId="163B28A5"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 xml:space="preserve">Lei nº 8.666/93, art. 25, inc. I; </w:t>
            </w:r>
          </w:p>
          <w:p w14:paraId="30E83493" w14:textId="740CE95F" w:rsidR="007937C5" w:rsidRPr="00DA1D6F" w:rsidRDefault="00C1224C" w:rsidP="00C1224C">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7937C5"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5735BA4D" w14:textId="77777777"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Requisitante.</w:t>
            </w:r>
          </w:p>
        </w:tc>
        <w:tc>
          <w:tcPr>
            <w:tcW w:w="2063" w:type="dxa"/>
            <w:shd w:val="clear" w:color="auto" w:fill="auto"/>
            <w:vAlign w:val="center"/>
            <w:hideMark/>
          </w:tcPr>
          <w:p w14:paraId="466A877B" w14:textId="0C368E82"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 com detalhamento</w:t>
            </w:r>
          </w:p>
          <w:p w14:paraId="7FDC620E" w14:textId="24BBC3ED"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 de fornecedor exclusivo</w:t>
            </w:r>
          </w:p>
          <w:p w14:paraId="43390014" w14:textId="1ABD6657" w:rsidR="007937C5" w:rsidRPr="00DA1D6F" w:rsidRDefault="0012253B"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w:t>
            </w:r>
            <w:r w:rsidR="007937C5" w:rsidRPr="00DA1D6F">
              <w:rPr>
                <w:rFonts w:ascii="Arial" w:eastAsia="Times New Roman" w:hAnsi="Arial" w:cs="Arial"/>
                <w:sz w:val="16"/>
                <w:szCs w:val="16"/>
                <w:lang w:eastAsia="pt-BR"/>
              </w:rPr>
              <w:t>ocumentos apresentados pelo fornecedor</w:t>
            </w:r>
          </w:p>
        </w:tc>
        <w:tc>
          <w:tcPr>
            <w:tcW w:w="1489" w:type="dxa"/>
            <w:shd w:val="clear" w:color="auto" w:fill="auto"/>
            <w:vAlign w:val="center"/>
            <w:hideMark/>
          </w:tcPr>
          <w:p w14:paraId="7CC4CC83" w14:textId="77777777" w:rsidR="007937C5" w:rsidRPr="00DA1D6F" w:rsidRDefault="007937C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24E6C836" w14:textId="77777777" w:rsidR="007937C5" w:rsidRPr="00DA1D6F" w:rsidRDefault="007937C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7937C5" w:rsidRPr="00DA1D6F" w14:paraId="02E3B494" w14:textId="77777777" w:rsidTr="006E2555">
        <w:trPr>
          <w:trHeight w:val="567"/>
        </w:trPr>
        <w:tc>
          <w:tcPr>
            <w:tcW w:w="557" w:type="dxa"/>
            <w:shd w:val="clear" w:color="auto" w:fill="auto"/>
            <w:vAlign w:val="center"/>
            <w:hideMark/>
          </w:tcPr>
          <w:p w14:paraId="2A80182B" w14:textId="24FFEAB6" w:rsidR="007937C5" w:rsidRPr="00DA1D6F" w:rsidRDefault="00D207F2" w:rsidP="000B4890">
            <w:pPr>
              <w:spacing w:after="0" w:line="240"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19</w:t>
            </w:r>
          </w:p>
        </w:tc>
        <w:tc>
          <w:tcPr>
            <w:tcW w:w="4122" w:type="dxa"/>
            <w:shd w:val="clear" w:color="auto" w:fill="auto"/>
            <w:vAlign w:val="center"/>
            <w:hideMark/>
          </w:tcPr>
          <w:p w14:paraId="66DB8252" w14:textId="77777777" w:rsidR="007937C5" w:rsidRPr="00DA1D6F" w:rsidRDefault="007937C5" w:rsidP="00CD7DAC">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Contratação de prestação de serviços técnicos de natureza singular por profissionais ou empresas de notória especialização:</w:t>
            </w:r>
          </w:p>
          <w:p w14:paraId="0E2378D5" w14:textId="2E64A93C" w:rsidR="007937C5" w:rsidRPr="00DA1D6F" w:rsidRDefault="007937C5" w:rsidP="00CD7DAC">
            <w:pPr>
              <w:pStyle w:val="PargrafodaLista"/>
              <w:numPr>
                <w:ilvl w:val="0"/>
                <w:numId w:val="46"/>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O objeto da contratação se enquadra nos serviços técnicos profissionais especializados, elencados no art. 13 da Lei nº 8.666/93?</w:t>
            </w:r>
          </w:p>
          <w:p w14:paraId="01DF2C38" w14:textId="5293F58C" w:rsidR="007937C5" w:rsidRPr="00DA1D6F" w:rsidRDefault="007937C5" w:rsidP="00CD7DAC">
            <w:pPr>
              <w:pStyle w:val="PargrafodaLista"/>
              <w:numPr>
                <w:ilvl w:val="0"/>
                <w:numId w:val="46"/>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Consta justificativa que o objeto da contratação apresenta serviços de natureza singular</w:t>
            </w:r>
            <w:r w:rsidR="00CF0B27">
              <w:rPr>
                <w:rStyle w:val="Refdenotaderodap"/>
                <w:rFonts w:ascii="Arial" w:eastAsia="Times New Roman" w:hAnsi="Arial" w:cs="Arial"/>
                <w:sz w:val="16"/>
                <w:szCs w:val="16"/>
                <w:lang w:eastAsia="pt-BR"/>
              </w:rPr>
              <w:footnoteReference w:id="5"/>
            </w:r>
            <w:r w:rsidRPr="00DA1D6F">
              <w:rPr>
                <w:rFonts w:ascii="Arial" w:eastAsia="Times New Roman" w:hAnsi="Arial" w:cs="Arial"/>
                <w:sz w:val="16"/>
                <w:szCs w:val="16"/>
                <w:lang w:eastAsia="pt-BR"/>
              </w:rPr>
              <w:t>?</w:t>
            </w:r>
          </w:p>
          <w:p w14:paraId="69B01398" w14:textId="5FF56E3D" w:rsidR="007937C5" w:rsidRPr="00DA1D6F" w:rsidRDefault="007937C5" w:rsidP="00CD7DAC">
            <w:pPr>
              <w:pStyle w:val="PargrafodaLista"/>
              <w:numPr>
                <w:ilvl w:val="0"/>
                <w:numId w:val="46"/>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Consta comprovação de que o contratado detenha de habilitação técnica</w:t>
            </w:r>
            <w:r w:rsidR="00CF0B27">
              <w:rPr>
                <w:rStyle w:val="Refdenotaderodap"/>
                <w:rFonts w:ascii="Arial" w:eastAsia="Times New Roman" w:hAnsi="Arial" w:cs="Arial"/>
                <w:sz w:val="16"/>
                <w:szCs w:val="16"/>
                <w:lang w:eastAsia="pt-BR"/>
              </w:rPr>
              <w:footnoteReference w:id="6"/>
            </w:r>
            <w:r w:rsidRPr="00DA1D6F">
              <w:rPr>
                <w:rFonts w:ascii="Arial" w:eastAsia="Times New Roman" w:hAnsi="Arial" w:cs="Arial"/>
                <w:sz w:val="16"/>
                <w:szCs w:val="16"/>
                <w:lang w:eastAsia="pt-BR"/>
              </w:rPr>
              <w:t xml:space="preserve"> para a realização do objeto e notória</w:t>
            </w:r>
            <w:r w:rsidR="00C270A1">
              <w:rPr>
                <w:rStyle w:val="Refdenotaderodap"/>
                <w:rFonts w:ascii="Arial" w:eastAsia="Times New Roman" w:hAnsi="Arial" w:cs="Arial"/>
                <w:sz w:val="16"/>
                <w:szCs w:val="16"/>
                <w:lang w:eastAsia="pt-BR"/>
              </w:rPr>
              <w:footnoteReference w:id="7"/>
            </w:r>
            <w:r w:rsidRPr="00DA1D6F">
              <w:rPr>
                <w:rFonts w:ascii="Arial" w:eastAsia="Times New Roman" w:hAnsi="Arial" w:cs="Arial"/>
                <w:sz w:val="16"/>
                <w:szCs w:val="16"/>
                <w:lang w:eastAsia="pt-BR"/>
              </w:rPr>
              <w:t xml:space="preserve"> especialização e que esteja intimamente relacionada com a singularidade do objeto contratado?</w:t>
            </w:r>
          </w:p>
          <w:p w14:paraId="22EC915A" w14:textId="7D6FA0E1" w:rsidR="007937C5" w:rsidRPr="00DA1D6F" w:rsidRDefault="007937C5" w:rsidP="00CD7DAC">
            <w:pPr>
              <w:pStyle w:val="PargrafodaLista"/>
              <w:numPr>
                <w:ilvl w:val="0"/>
                <w:numId w:val="46"/>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Consta no contrato ou no ato convocatório a Cessão Direitos Patrimoniais pelo autor à administração relativos ao serviço técnico especializado, quando for o caso?</w:t>
            </w:r>
          </w:p>
          <w:p w14:paraId="0F2BFE85" w14:textId="54A8DEFF" w:rsidR="007937C5" w:rsidRPr="00DA1D6F" w:rsidRDefault="007937C5" w:rsidP="00CD7DAC">
            <w:pPr>
              <w:pStyle w:val="PargrafodaLista"/>
              <w:numPr>
                <w:ilvl w:val="0"/>
                <w:numId w:val="46"/>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Consta comprovação da realização do serviço técnico, pessoal e diretamente, pelos profissionais listados em relação de integrantes do corpo técnico da contratada apresentada como elemento de justificação da inexigibilidade, quando for o caso?</w:t>
            </w:r>
          </w:p>
        </w:tc>
        <w:tc>
          <w:tcPr>
            <w:tcW w:w="2212" w:type="dxa"/>
            <w:shd w:val="clear" w:color="auto" w:fill="auto"/>
            <w:vAlign w:val="center"/>
            <w:hideMark/>
          </w:tcPr>
          <w:p w14:paraId="29231CE7" w14:textId="016415E7"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8.666/93, art. 13, caput e § 3º, art. 25, inc. II, art. 111, caput e parágrafo único; </w:t>
            </w:r>
          </w:p>
          <w:p w14:paraId="25CFE014" w14:textId="2B34A377" w:rsidR="007937C5" w:rsidRPr="00DA1D6F" w:rsidRDefault="00C34EC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7937C5"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32D415BD" w14:textId="7E419B72"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 ser indicado pela entidade, ex.: CPL, </w:t>
            </w:r>
            <w:r w:rsidR="00426714" w:rsidRPr="00DA1D6F">
              <w:rPr>
                <w:rFonts w:ascii="Arial" w:eastAsia="Times New Roman" w:hAnsi="Arial" w:cs="Arial"/>
                <w:sz w:val="16"/>
                <w:szCs w:val="16"/>
                <w:lang w:eastAsia="pt-BR"/>
              </w:rPr>
              <w:t>setor de contrato</w:t>
            </w:r>
          </w:p>
        </w:tc>
        <w:tc>
          <w:tcPr>
            <w:tcW w:w="2063" w:type="dxa"/>
            <w:shd w:val="clear" w:color="auto" w:fill="auto"/>
            <w:vAlign w:val="center"/>
            <w:hideMark/>
          </w:tcPr>
          <w:p w14:paraId="33A3FD60" w14:textId="53DE5B04"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w:t>
            </w:r>
          </w:p>
          <w:p w14:paraId="0D52CF87" w14:textId="7BBED371"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Documentos apresentados pelo fornecedor</w:t>
            </w:r>
          </w:p>
        </w:tc>
        <w:tc>
          <w:tcPr>
            <w:tcW w:w="1489" w:type="dxa"/>
            <w:shd w:val="clear" w:color="auto" w:fill="auto"/>
            <w:vAlign w:val="center"/>
            <w:hideMark/>
          </w:tcPr>
          <w:p w14:paraId="3CF015AE" w14:textId="77777777" w:rsidR="007937C5" w:rsidRPr="00DA1D6F" w:rsidRDefault="007937C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617C916C" w14:textId="77777777" w:rsidR="007937C5" w:rsidRPr="00DA1D6F" w:rsidRDefault="007937C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7937C5" w:rsidRPr="00DA1D6F" w14:paraId="598B5368" w14:textId="77777777" w:rsidTr="006E2555">
        <w:trPr>
          <w:trHeight w:val="567"/>
        </w:trPr>
        <w:tc>
          <w:tcPr>
            <w:tcW w:w="557" w:type="dxa"/>
            <w:shd w:val="clear" w:color="auto" w:fill="auto"/>
            <w:vAlign w:val="center"/>
            <w:hideMark/>
          </w:tcPr>
          <w:p w14:paraId="25BDA2B2" w14:textId="7B5B1BDC" w:rsidR="007937C5" w:rsidRPr="00DA1D6F" w:rsidRDefault="007937C5"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lastRenderedPageBreak/>
              <w:t>2</w:t>
            </w:r>
            <w:r w:rsidR="00D207F2">
              <w:rPr>
                <w:rFonts w:ascii="Arial" w:eastAsia="Times New Roman" w:hAnsi="Arial" w:cs="Arial"/>
                <w:b/>
                <w:bCs/>
                <w:sz w:val="16"/>
                <w:szCs w:val="16"/>
                <w:lang w:eastAsia="pt-BR"/>
              </w:rPr>
              <w:t>0</w:t>
            </w:r>
          </w:p>
        </w:tc>
        <w:tc>
          <w:tcPr>
            <w:tcW w:w="4122" w:type="dxa"/>
            <w:shd w:val="clear" w:color="auto" w:fill="auto"/>
            <w:vAlign w:val="center"/>
            <w:hideMark/>
          </w:tcPr>
          <w:p w14:paraId="30D3853C" w14:textId="77777777" w:rsidR="007937C5" w:rsidRPr="00DA1D6F" w:rsidRDefault="007937C5" w:rsidP="00ED16A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Contratação de profissionais do setor artístico, consagrado pela crítica especializada ou pela opinião pública:</w:t>
            </w:r>
          </w:p>
          <w:p w14:paraId="3DAB1C46" w14:textId="30C29932" w:rsidR="007937C5" w:rsidRPr="00DA1D6F" w:rsidRDefault="007937C5" w:rsidP="00ED16A1">
            <w:pPr>
              <w:pStyle w:val="PargrafodaLista"/>
              <w:numPr>
                <w:ilvl w:val="0"/>
                <w:numId w:val="47"/>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Consta a apresentação de curriculum acompanhado de documentos que atestem a consagração pela crítica e opinião púbica?</w:t>
            </w:r>
          </w:p>
          <w:p w14:paraId="77175C3B" w14:textId="1AD4EA1E" w:rsidR="007937C5" w:rsidRPr="00DA1D6F" w:rsidRDefault="007937C5" w:rsidP="00ED16A1">
            <w:pPr>
              <w:pStyle w:val="PargrafodaLista"/>
              <w:numPr>
                <w:ilvl w:val="0"/>
                <w:numId w:val="47"/>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Consta comprovação de exclusividade da empresa promotora ou do empresário para a contratação do artista?</w:t>
            </w:r>
          </w:p>
        </w:tc>
        <w:tc>
          <w:tcPr>
            <w:tcW w:w="2212" w:type="dxa"/>
            <w:shd w:val="clear" w:color="auto" w:fill="auto"/>
            <w:vAlign w:val="center"/>
            <w:hideMark/>
          </w:tcPr>
          <w:p w14:paraId="7AE51209" w14:textId="198DF41F"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8.666/93, art. 25, inc. III; </w:t>
            </w:r>
          </w:p>
          <w:p w14:paraId="563A2DE8" w14:textId="2044D30A" w:rsidR="007937C5" w:rsidRPr="00DA1D6F" w:rsidRDefault="00C34EC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7937C5"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2226C5BB" w14:textId="77777777"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 ser indicado pela entidade, ex.: Setor Requisitante, </w:t>
            </w:r>
          </w:p>
          <w:p w14:paraId="10FFFB78" w14:textId="4672D153"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CPL, Setor De Contratos</w:t>
            </w:r>
          </w:p>
        </w:tc>
        <w:tc>
          <w:tcPr>
            <w:tcW w:w="2063" w:type="dxa"/>
            <w:shd w:val="clear" w:color="auto" w:fill="auto"/>
            <w:vAlign w:val="center"/>
            <w:hideMark/>
          </w:tcPr>
          <w:p w14:paraId="316F9174" w14:textId="2C24F317"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w:t>
            </w:r>
          </w:p>
          <w:p w14:paraId="475EEA6F" w14:textId="5B4BC5A9"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Documentos apresentados pelo fornecedor</w:t>
            </w:r>
          </w:p>
        </w:tc>
        <w:tc>
          <w:tcPr>
            <w:tcW w:w="1489" w:type="dxa"/>
            <w:shd w:val="clear" w:color="auto" w:fill="auto"/>
            <w:vAlign w:val="center"/>
            <w:hideMark/>
          </w:tcPr>
          <w:p w14:paraId="1F5474E0" w14:textId="77777777" w:rsidR="007937C5" w:rsidRPr="00DA1D6F" w:rsidRDefault="007937C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061472F8" w14:textId="77777777" w:rsidR="007937C5" w:rsidRPr="00DA1D6F" w:rsidRDefault="007937C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7937C5" w:rsidRPr="00DA1D6F" w14:paraId="3F60E32F" w14:textId="77777777" w:rsidTr="006E2555">
        <w:trPr>
          <w:trHeight w:val="567"/>
        </w:trPr>
        <w:tc>
          <w:tcPr>
            <w:tcW w:w="557" w:type="dxa"/>
            <w:shd w:val="clear" w:color="auto" w:fill="auto"/>
            <w:vAlign w:val="center"/>
            <w:hideMark/>
          </w:tcPr>
          <w:p w14:paraId="766394A1" w14:textId="10090894" w:rsidR="007937C5" w:rsidRPr="00DA1D6F" w:rsidRDefault="007937C5"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w:t>
            </w:r>
            <w:r w:rsidR="00D207F2">
              <w:rPr>
                <w:rFonts w:ascii="Arial" w:eastAsia="Times New Roman" w:hAnsi="Arial" w:cs="Arial"/>
                <w:b/>
                <w:bCs/>
                <w:sz w:val="16"/>
                <w:szCs w:val="16"/>
                <w:lang w:eastAsia="pt-BR"/>
              </w:rPr>
              <w:t>1</w:t>
            </w:r>
          </w:p>
        </w:tc>
        <w:tc>
          <w:tcPr>
            <w:tcW w:w="4122" w:type="dxa"/>
            <w:shd w:val="clear" w:color="auto" w:fill="auto"/>
            <w:vAlign w:val="center"/>
            <w:hideMark/>
          </w:tcPr>
          <w:p w14:paraId="10DE5644" w14:textId="77777777" w:rsidR="007937C5" w:rsidRPr="00DA1D6F" w:rsidRDefault="007937C5" w:rsidP="00ED16A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 processo de contratação, há em respeito ao Princípio da Moralidade Administrativa e por aplicação analógica dos </w:t>
            </w:r>
            <w:proofErr w:type="spellStart"/>
            <w:r w:rsidRPr="00DA1D6F">
              <w:rPr>
                <w:rFonts w:ascii="Arial" w:eastAsia="Times New Roman" w:hAnsi="Arial" w:cs="Arial"/>
                <w:sz w:val="16"/>
                <w:szCs w:val="16"/>
                <w:lang w:eastAsia="pt-BR"/>
              </w:rPr>
              <w:t>arts</w:t>
            </w:r>
            <w:proofErr w:type="spellEnd"/>
            <w:r w:rsidRPr="00DA1D6F">
              <w:rPr>
                <w:rFonts w:ascii="Arial" w:eastAsia="Times New Roman" w:hAnsi="Arial" w:cs="Arial"/>
                <w:sz w:val="16"/>
                <w:szCs w:val="16"/>
                <w:lang w:eastAsia="pt-BR"/>
              </w:rPr>
              <w:t>. 27 a 31, Lei nº 8.666/93:</w:t>
            </w:r>
          </w:p>
          <w:p w14:paraId="3CA0167E" w14:textId="5B263BC0" w:rsidR="007937C5" w:rsidRPr="00DA1D6F" w:rsidRDefault="007937C5" w:rsidP="00ED16A1">
            <w:pPr>
              <w:pStyle w:val="PargrafodaLista"/>
              <w:numPr>
                <w:ilvl w:val="0"/>
                <w:numId w:val="48"/>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Documentação relativa à habilitação jurídica do fornecedor ou executante;</w:t>
            </w:r>
          </w:p>
          <w:p w14:paraId="648BA48E" w14:textId="7EB4BC71" w:rsidR="007937C5" w:rsidRPr="00DA1D6F" w:rsidRDefault="007937C5" w:rsidP="00ED16A1">
            <w:pPr>
              <w:pStyle w:val="PargrafodaLista"/>
              <w:numPr>
                <w:ilvl w:val="0"/>
                <w:numId w:val="48"/>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Documentação relativa à qualificação técnica;</w:t>
            </w:r>
          </w:p>
          <w:p w14:paraId="5C34D20C" w14:textId="1996C8D9" w:rsidR="007937C5" w:rsidRPr="00DA1D6F" w:rsidRDefault="007937C5" w:rsidP="00ED16A1">
            <w:pPr>
              <w:pStyle w:val="PargrafodaLista"/>
              <w:numPr>
                <w:ilvl w:val="0"/>
                <w:numId w:val="48"/>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Documentos referentes à qualificação econômico-financeira;</w:t>
            </w:r>
          </w:p>
          <w:p w14:paraId="716AF6DD" w14:textId="19C003A6" w:rsidR="007937C5" w:rsidRPr="00DA1D6F" w:rsidRDefault="00A400F4" w:rsidP="00ED16A1">
            <w:pPr>
              <w:pStyle w:val="PargrafodaLista"/>
              <w:numPr>
                <w:ilvl w:val="0"/>
                <w:numId w:val="48"/>
              </w:numPr>
              <w:spacing w:before="40" w:after="40" w:line="240" w:lineRule="auto"/>
              <w:ind w:left="218" w:hanging="218"/>
              <w:contextualSpacing w:val="0"/>
              <w:jc w:val="both"/>
              <w:rPr>
                <w:rFonts w:ascii="Arial" w:eastAsia="Times New Roman" w:hAnsi="Arial" w:cs="Arial"/>
                <w:sz w:val="16"/>
                <w:szCs w:val="16"/>
                <w:lang w:eastAsia="pt-BR"/>
              </w:rPr>
            </w:pPr>
            <w:r w:rsidRPr="00A400F4">
              <w:rPr>
                <w:rFonts w:ascii="Arial" w:eastAsia="Times New Roman" w:hAnsi="Arial" w:cs="Arial"/>
                <w:sz w:val="16"/>
                <w:szCs w:val="16"/>
                <w:lang w:eastAsia="pt-BR"/>
              </w:rPr>
              <w:t>Apurar eventual descumprimento das condições de participação, especialmente quanto à existência de penalidade que vede a contratação com o órgão, mediante consulta ao Cadastro de Fornecedores Sancionados do Sistema Integrado de Gestão Administrativa (SIGA-ES) e Cadastro Nacional de Empresas Inidôneas e Suspensas (CEIS). Para a consulta de situação de pessoa jurídica poderá haver a substituição desta última pela Consulta Consolidada de Pessoa Jurídica do TCU</w:t>
            </w:r>
            <w:r w:rsidR="007937C5" w:rsidRPr="00DA1D6F">
              <w:rPr>
                <w:rFonts w:ascii="Arial" w:eastAsia="Times New Roman" w:hAnsi="Arial" w:cs="Arial"/>
                <w:sz w:val="16"/>
                <w:szCs w:val="16"/>
                <w:lang w:eastAsia="pt-BR"/>
              </w:rPr>
              <w:t>;</w:t>
            </w:r>
          </w:p>
          <w:p w14:paraId="6549DFAB" w14:textId="2ADBE58E" w:rsidR="007937C5" w:rsidRPr="00DA1D6F" w:rsidRDefault="007937C5" w:rsidP="00ED16A1">
            <w:pPr>
              <w:pStyle w:val="PargrafodaLista"/>
              <w:numPr>
                <w:ilvl w:val="0"/>
                <w:numId w:val="48"/>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Foi exigido o cumprimento do disposto no Art. 7°, inc. XXXIII, da Constituição Federal (proibição do trabalho infantil).</w:t>
            </w:r>
          </w:p>
        </w:tc>
        <w:tc>
          <w:tcPr>
            <w:tcW w:w="2212" w:type="dxa"/>
            <w:shd w:val="clear" w:color="auto" w:fill="auto"/>
            <w:vAlign w:val="center"/>
            <w:hideMark/>
          </w:tcPr>
          <w:p w14:paraId="7E55743D" w14:textId="48F739E8"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8.666/93, </w:t>
            </w:r>
            <w:proofErr w:type="spellStart"/>
            <w:r w:rsidRPr="00DA1D6F">
              <w:rPr>
                <w:rFonts w:ascii="Arial" w:eastAsia="Times New Roman" w:hAnsi="Arial" w:cs="Arial"/>
                <w:sz w:val="16"/>
                <w:szCs w:val="16"/>
                <w:lang w:eastAsia="pt-BR"/>
              </w:rPr>
              <w:t>arts</w:t>
            </w:r>
            <w:proofErr w:type="spellEnd"/>
            <w:r w:rsidRPr="00DA1D6F">
              <w:rPr>
                <w:rFonts w:ascii="Arial" w:eastAsia="Times New Roman" w:hAnsi="Arial" w:cs="Arial"/>
                <w:sz w:val="16"/>
                <w:szCs w:val="16"/>
                <w:lang w:eastAsia="pt-BR"/>
              </w:rPr>
              <w:t xml:space="preserve">. 27, inc. V, 28, 29, 30, 31; </w:t>
            </w:r>
          </w:p>
          <w:p w14:paraId="5E1694A3" w14:textId="7C8D495C" w:rsidR="007937C5" w:rsidRPr="00DA1D6F" w:rsidRDefault="00C34EC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7937C5"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2351122D" w14:textId="77777777"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CPL/ASSESSORIA JURÍDICA</w:t>
            </w:r>
          </w:p>
        </w:tc>
        <w:tc>
          <w:tcPr>
            <w:tcW w:w="2063" w:type="dxa"/>
            <w:shd w:val="clear" w:color="auto" w:fill="auto"/>
            <w:vAlign w:val="center"/>
            <w:hideMark/>
          </w:tcPr>
          <w:p w14:paraId="7CA39F39" w14:textId="64468F97"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w:t>
            </w:r>
          </w:p>
          <w:p w14:paraId="7832FD78" w14:textId="01FB82A5" w:rsidR="007937C5" w:rsidRPr="00DA1D6F" w:rsidRDefault="007937C5"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Documentos apresentados pelo fornecedor</w:t>
            </w:r>
          </w:p>
        </w:tc>
        <w:tc>
          <w:tcPr>
            <w:tcW w:w="1489" w:type="dxa"/>
            <w:shd w:val="clear" w:color="auto" w:fill="auto"/>
            <w:vAlign w:val="center"/>
            <w:hideMark/>
          </w:tcPr>
          <w:p w14:paraId="5732DC7A" w14:textId="77777777" w:rsidR="007937C5" w:rsidRPr="00DA1D6F" w:rsidRDefault="007937C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55412623" w14:textId="77777777" w:rsidR="007937C5" w:rsidRPr="00DA1D6F" w:rsidRDefault="007937C5"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9C47D6" w:rsidRPr="00DA1D6F" w14:paraId="5591FF33" w14:textId="77777777" w:rsidTr="006E2555">
        <w:trPr>
          <w:trHeight w:val="567"/>
        </w:trPr>
        <w:tc>
          <w:tcPr>
            <w:tcW w:w="557" w:type="dxa"/>
            <w:shd w:val="clear" w:color="auto" w:fill="auto"/>
            <w:vAlign w:val="center"/>
            <w:hideMark/>
          </w:tcPr>
          <w:p w14:paraId="7B627F7A" w14:textId="60CD82AC" w:rsidR="009C47D6" w:rsidRPr="00DA1D6F" w:rsidRDefault="009C47D6"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w:t>
            </w:r>
            <w:r w:rsidR="00D207F2">
              <w:rPr>
                <w:rFonts w:ascii="Arial" w:eastAsia="Times New Roman" w:hAnsi="Arial" w:cs="Arial"/>
                <w:b/>
                <w:bCs/>
                <w:sz w:val="16"/>
                <w:szCs w:val="16"/>
                <w:lang w:eastAsia="pt-BR"/>
              </w:rPr>
              <w:t>2</w:t>
            </w:r>
          </w:p>
        </w:tc>
        <w:tc>
          <w:tcPr>
            <w:tcW w:w="4122" w:type="dxa"/>
            <w:shd w:val="clear" w:color="auto" w:fill="auto"/>
            <w:vAlign w:val="center"/>
            <w:hideMark/>
          </w:tcPr>
          <w:p w14:paraId="0CC157F9" w14:textId="77777777" w:rsidR="009C47D6" w:rsidRPr="00DA1D6F" w:rsidRDefault="009C47D6"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Minuta de Termo de Contrato ou os instrumentos hábeis a substitui-lo</w:t>
            </w:r>
          </w:p>
        </w:tc>
        <w:tc>
          <w:tcPr>
            <w:tcW w:w="2212" w:type="dxa"/>
            <w:shd w:val="clear" w:color="auto" w:fill="auto"/>
            <w:vAlign w:val="center"/>
            <w:hideMark/>
          </w:tcPr>
          <w:p w14:paraId="5459CB5D" w14:textId="13231B6B"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8.666/93, art. 62; </w:t>
            </w:r>
          </w:p>
          <w:p w14:paraId="70589E2E" w14:textId="7698F633" w:rsidR="009C47D6" w:rsidRPr="00DA1D6F" w:rsidRDefault="00C34EC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9C47D6"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12B949CB" w14:textId="77777777"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 ser indicado pela entidade, ex.: Setor de Contratos </w:t>
            </w:r>
          </w:p>
        </w:tc>
        <w:tc>
          <w:tcPr>
            <w:tcW w:w="2063" w:type="dxa"/>
            <w:shd w:val="clear" w:color="auto" w:fill="auto"/>
            <w:vAlign w:val="center"/>
            <w:hideMark/>
          </w:tcPr>
          <w:p w14:paraId="6950A69E" w14:textId="17827C45"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Minuta contratual</w:t>
            </w:r>
          </w:p>
        </w:tc>
        <w:tc>
          <w:tcPr>
            <w:tcW w:w="1489" w:type="dxa"/>
            <w:shd w:val="clear" w:color="auto" w:fill="auto"/>
            <w:vAlign w:val="center"/>
            <w:hideMark/>
          </w:tcPr>
          <w:p w14:paraId="5614EC3D" w14:textId="77777777" w:rsidR="009C47D6" w:rsidRPr="00DA1D6F" w:rsidRDefault="009C47D6"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7BB7CF20" w14:textId="77777777" w:rsidR="009C47D6" w:rsidRPr="00DA1D6F" w:rsidRDefault="009C47D6"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9C47D6" w:rsidRPr="00DA1D6F" w14:paraId="1856AC01" w14:textId="77777777" w:rsidTr="006E2555">
        <w:trPr>
          <w:trHeight w:val="567"/>
        </w:trPr>
        <w:tc>
          <w:tcPr>
            <w:tcW w:w="557" w:type="dxa"/>
            <w:shd w:val="clear" w:color="auto" w:fill="auto"/>
            <w:vAlign w:val="center"/>
            <w:hideMark/>
          </w:tcPr>
          <w:p w14:paraId="2268F0C6" w14:textId="6FDF89A9" w:rsidR="009C47D6" w:rsidRPr="00DA1D6F" w:rsidRDefault="009C47D6"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w:t>
            </w:r>
            <w:r w:rsidR="00D207F2">
              <w:rPr>
                <w:rFonts w:ascii="Arial" w:eastAsia="Times New Roman" w:hAnsi="Arial" w:cs="Arial"/>
                <w:b/>
                <w:bCs/>
                <w:sz w:val="16"/>
                <w:szCs w:val="16"/>
                <w:lang w:eastAsia="pt-BR"/>
              </w:rPr>
              <w:t>3</w:t>
            </w:r>
          </w:p>
        </w:tc>
        <w:tc>
          <w:tcPr>
            <w:tcW w:w="4122" w:type="dxa"/>
            <w:shd w:val="clear" w:color="auto" w:fill="auto"/>
            <w:vAlign w:val="center"/>
            <w:hideMark/>
          </w:tcPr>
          <w:p w14:paraId="2EE9A031" w14:textId="77777777" w:rsidR="009C47D6" w:rsidRPr="00DA1D6F" w:rsidRDefault="009C47D6"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Validação e conferência da instrução processual realizada pelo setor requisitante</w:t>
            </w:r>
          </w:p>
        </w:tc>
        <w:tc>
          <w:tcPr>
            <w:tcW w:w="2212" w:type="dxa"/>
            <w:shd w:val="clear" w:color="auto" w:fill="auto"/>
            <w:vAlign w:val="center"/>
            <w:hideMark/>
          </w:tcPr>
          <w:p w14:paraId="53B33D7C" w14:textId="49D0DF01" w:rsidR="009C47D6" w:rsidRPr="00DA1D6F" w:rsidRDefault="009C47D6" w:rsidP="00C34EC6">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Norma de procedimento SCL Nº 004</w:t>
            </w:r>
          </w:p>
        </w:tc>
        <w:tc>
          <w:tcPr>
            <w:tcW w:w="2099" w:type="dxa"/>
            <w:shd w:val="clear" w:color="auto" w:fill="auto"/>
            <w:vAlign w:val="center"/>
            <w:hideMark/>
          </w:tcPr>
          <w:p w14:paraId="1E4A950A" w14:textId="190D2089" w:rsidR="009C47D6" w:rsidRPr="00DA1D6F" w:rsidRDefault="005E49AD" w:rsidP="005E49AD">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5E49AD">
              <w:rPr>
                <w:rFonts w:ascii="Arial" w:eastAsia="Times New Roman" w:hAnsi="Arial" w:cs="Arial"/>
                <w:sz w:val="16"/>
                <w:szCs w:val="16"/>
                <w:lang w:eastAsia="pt-BR"/>
              </w:rPr>
              <w:t>Responsável por identificar a</w:t>
            </w:r>
            <w:r>
              <w:rPr>
                <w:rFonts w:ascii="Arial" w:eastAsia="Times New Roman" w:hAnsi="Arial" w:cs="Arial"/>
                <w:sz w:val="16"/>
                <w:szCs w:val="16"/>
                <w:lang w:eastAsia="pt-BR"/>
              </w:rPr>
              <w:t xml:space="preserve"> </w:t>
            </w:r>
            <w:r w:rsidRPr="005E49AD">
              <w:rPr>
                <w:rFonts w:ascii="Arial" w:eastAsia="Times New Roman" w:hAnsi="Arial" w:cs="Arial"/>
                <w:sz w:val="16"/>
                <w:szCs w:val="16"/>
                <w:lang w:eastAsia="pt-BR"/>
              </w:rPr>
              <w:t>demanda por bens e serviços</w:t>
            </w:r>
          </w:p>
        </w:tc>
        <w:tc>
          <w:tcPr>
            <w:tcW w:w="2063" w:type="dxa"/>
            <w:shd w:val="clear" w:color="auto" w:fill="auto"/>
            <w:vAlign w:val="center"/>
            <w:hideMark/>
          </w:tcPr>
          <w:p w14:paraId="2E44760D" w14:textId="71F1B514"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 de conferência</w:t>
            </w:r>
          </w:p>
        </w:tc>
        <w:tc>
          <w:tcPr>
            <w:tcW w:w="1489" w:type="dxa"/>
            <w:shd w:val="clear" w:color="auto" w:fill="auto"/>
            <w:vAlign w:val="center"/>
            <w:hideMark/>
          </w:tcPr>
          <w:p w14:paraId="1371AD43" w14:textId="77777777" w:rsidR="009C47D6" w:rsidRPr="00DA1D6F" w:rsidRDefault="009C47D6"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0B10A355" w14:textId="77777777" w:rsidR="009C47D6" w:rsidRPr="00DA1D6F" w:rsidRDefault="009C47D6"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9C47D6" w:rsidRPr="00DA1D6F" w14:paraId="3267F883" w14:textId="77777777" w:rsidTr="006E2555">
        <w:trPr>
          <w:trHeight w:val="567"/>
        </w:trPr>
        <w:tc>
          <w:tcPr>
            <w:tcW w:w="557" w:type="dxa"/>
            <w:shd w:val="clear" w:color="auto" w:fill="auto"/>
            <w:vAlign w:val="center"/>
            <w:hideMark/>
          </w:tcPr>
          <w:p w14:paraId="7C419B9D" w14:textId="3DDB7966" w:rsidR="009C47D6" w:rsidRPr="00DA1D6F" w:rsidRDefault="009C47D6"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w:t>
            </w:r>
            <w:r w:rsidR="00D207F2">
              <w:rPr>
                <w:rFonts w:ascii="Arial" w:eastAsia="Times New Roman" w:hAnsi="Arial" w:cs="Arial"/>
                <w:b/>
                <w:bCs/>
                <w:sz w:val="16"/>
                <w:szCs w:val="16"/>
                <w:lang w:eastAsia="pt-BR"/>
              </w:rPr>
              <w:t>4</w:t>
            </w:r>
          </w:p>
        </w:tc>
        <w:tc>
          <w:tcPr>
            <w:tcW w:w="4122" w:type="dxa"/>
            <w:shd w:val="clear" w:color="auto" w:fill="auto"/>
            <w:vAlign w:val="center"/>
            <w:hideMark/>
          </w:tcPr>
          <w:p w14:paraId="7BFBC53A" w14:textId="77777777" w:rsidR="009C47D6" w:rsidRPr="00DA1D6F" w:rsidRDefault="009C47D6"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Aprovação da minuta do Termo de Contrato pela autoridade competente</w:t>
            </w:r>
          </w:p>
        </w:tc>
        <w:tc>
          <w:tcPr>
            <w:tcW w:w="2212" w:type="dxa"/>
            <w:shd w:val="clear" w:color="auto" w:fill="auto"/>
            <w:vAlign w:val="center"/>
            <w:hideMark/>
          </w:tcPr>
          <w:p w14:paraId="04CA3131" w14:textId="3E1C4207" w:rsidR="009C47D6" w:rsidRPr="00DA1D6F" w:rsidRDefault="009C47D6" w:rsidP="00C34EC6">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Norma de procedimento SCL Nº 006</w:t>
            </w:r>
          </w:p>
        </w:tc>
        <w:tc>
          <w:tcPr>
            <w:tcW w:w="2099" w:type="dxa"/>
            <w:shd w:val="clear" w:color="auto" w:fill="auto"/>
            <w:vAlign w:val="center"/>
            <w:hideMark/>
          </w:tcPr>
          <w:p w14:paraId="5BCDE6A9" w14:textId="77777777"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Ordenador</w:t>
            </w:r>
          </w:p>
        </w:tc>
        <w:tc>
          <w:tcPr>
            <w:tcW w:w="2063" w:type="dxa"/>
            <w:shd w:val="clear" w:color="auto" w:fill="auto"/>
            <w:vAlign w:val="center"/>
            <w:hideMark/>
          </w:tcPr>
          <w:p w14:paraId="0516D4A3" w14:textId="70E9C458"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Despacho de aprovação</w:t>
            </w:r>
          </w:p>
        </w:tc>
        <w:tc>
          <w:tcPr>
            <w:tcW w:w="1489" w:type="dxa"/>
            <w:shd w:val="clear" w:color="auto" w:fill="auto"/>
            <w:vAlign w:val="center"/>
            <w:hideMark/>
          </w:tcPr>
          <w:p w14:paraId="57E832A0" w14:textId="77777777" w:rsidR="009C47D6" w:rsidRPr="00DA1D6F" w:rsidRDefault="009C47D6"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01EB13EC" w14:textId="77777777" w:rsidR="009C47D6" w:rsidRPr="00DA1D6F" w:rsidRDefault="009C47D6"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9C47D6" w:rsidRPr="00DA1D6F" w14:paraId="293193D1" w14:textId="77777777" w:rsidTr="006E2555">
        <w:trPr>
          <w:trHeight w:val="567"/>
        </w:trPr>
        <w:tc>
          <w:tcPr>
            <w:tcW w:w="557" w:type="dxa"/>
            <w:shd w:val="clear" w:color="auto" w:fill="auto"/>
            <w:vAlign w:val="center"/>
            <w:hideMark/>
          </w:tcPr>
          <w:p w14:paraId="72530835" w14:textId="0179851C" w:rsidR="009C47D6" w:rsidRPr="00DA1D6F" w:rsidRDefault="009C47D6" w:rsidP="000B4890">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w:t>
            </w:r>
            <w:r w:rsidR="00D207F2">
              <w:rPr>
                <w:rFonts w:ascii="Arial" w:eastAsia="Times New Roman" w:hAnsi="Arial" w:cs="Arial"/>
                <w:b/>
                <w:bCs/>
                <w:sz w:val="16"/>
                <w:szCs w:val="16"/>
                <w:lang w:eastAsia="pt-BR"/>
              </w:rPr>
              <w:t>5</w:t>
            </w:r>
          </w:p>
        </w:tc>
        <w:tc>
          <w:tcPr>
            <w:tcW w:w="4122" w:type="dxa"/>
            <w:shd w:val="clear" w:color="auto" w:fill="auto"/>
            <w:vAlign w:val="center"/>
            <w:hideMark/>
          </w:tcPr>
          <w:p w14:paraId="766EBCD5" w14:textId="77777777" w:rsidR="009C47D6" w:rsidRPr="00DA1D6F" w:rsidRDefault="009C47D6" w:rsidP="000B4890">
            <w:pPr>
              <w:spacing w:after="0" w:line="240" w:lineRule="auto"/>
              <w:jc w:val="both"/>
              <w:rPr>
                <w:rFonts w:ascii="Arial" w:eastAsia="Times New Roman" w:hAnsi="Arial" w:cs="Arial"/>
                <w:sz w:val="16"/>
                <w:szCs w:val="16"/>
                <w:lang w:eastAsia="pt-BR"/>
              </w:rPr>
            </w:pPr>
            <w:r w:rsidRPr="00DA1D6F">
              <w:rPr>
                <w:rFonts w:ascii="Arial" w:eastAsia="Arial" w:hAnsi="Arial" w:cs="Arial"/>
                <w:sz w:val="16"/>
                <w:szCs w:val="16"/>
                <w:lang w:eastAsia="pt-BR"/>
              </w:rPr>
              <w:t>Parecer da PGE quanto aos aspectos jurídicos da contratação ou Certificado emitido pelo setor de contratos ou equivalente atestando que utilizou a minuta padronizada e que foi extraída no site da PGE. (Deve indicar a hora e o dia)</w:t>
            </w:r>
          </w:p>
        </w:tc>
        <w:tc>
          <w:tcPr>
            <w:tcW w:w="2212" w:type="dxa"/>
            <w:shd w:val="clear" w:color="auto" w:fill="auto"/>
            <w:vAlign w:val="center"/>
            <w:hideMark/>
          </w:tcPr>
          <w:p w14:paraId="4376E0CB" w14:textId="0B42D752"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8.666/93, art. 38, inc. VI e Parágrafo único; </w:t>
            </w:r>
          </w:p>
          <w:p w14:paraId="429AB0C0" w14:textId="5AA04AB9"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Decreto Estadual 1939-R/ 2007 </w:t>
            </w:r>
            <w:proofErr w:type="spellStart"/>
            <w:r w:rsidRPr="00DA1D6F">
              <w:rPr>
                <w:rFonts w:ascii="Arial" w:eastAsia="Times New Roman" w:hAnsi="Arial" w:cs="Arial"/>
                <w:sz w:val="16"/>
                <w:szCs w:val="16"/>
                <w:lang w:eastAsia="pt-BR"/>
              </w:rPr>
              <w:t>arts</w:t>
            </w:r>
            <w:proofErr w:type="spellEnd"/>
            <w:r w:rsidRPr="00DA1D6F">
              <w:rPr>
                <w:rFonts w:ascii="Arial" w:eastAsia="Times New Roman" w:hAnsi="Arial" w:cs="Arial"/>
                <w:sz w:val="16"/>
                <w:szCs w:val="16"/>
                <w:lang w:eastAsia="pt-BR"/>
              </w:rPr>
              <w:t xml:space="preserve"> 3 e 6; </w:t>
            </w:r>
          </w:p>
          <w:p w14:paraId="437B89E5" w14:textId="079CD888"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Enunciado CPGE nº 12</w:t>
            </w:r>
          </w:p>
          <w:p w14:paraId="7565EF5A" w14:textId="42DF3D5D"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 xml:space="preserve">Resolução CPGE 243/2011; </w:t>
            </w:r>
          </w:p>
          <w:p w14:paraId="114F20A8" w14:textId="33A7B25A" w:rsidR="009C47D6" w:rsidRPr="00DA1D6F" w:rsidRDefault="00C34EC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Norma de procedimento </w:t>
            </w:r>
            <w:r w:rsidR="009C47D6" w:rsidRPr="00DA1D6F">
              <w:rPr>
                <w:rFonts w:ascii="Arial" w:eastAsia="Times New Roman" w:hAnsi="Arial" w:cs="Arial"/>
                <w:sz w:val="16"/>
                <w:szCs w:val="16"/>
                <w:lang w:eastAsia="pt-BR"/>
              </w:rPr>
              <w:t>SCL Nº 006 – V2</w:t>
            </w:r>
          </w:p>
        </w:tc>
        <w:tc>
          <w:tcPr>
            <w:tcW w:w="2099" w:type="dxa"/>
            <w:shd w:val="clear" w:color="auto" w:fill="auto"/>
            <w:vAlign w:val="center"/>
            <w:hideMark/>
          </w:tcPr>
          <w:p w14:paraId="23A48874" w14:textId="77777777"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A ser indicado pela entidade, ex.: PGE</w:t>
            </w:r>
          </w:p>
        </w:tc>
        <w:tc>
          <w:tcPr>
            <w:tcW w:w="2063" w:type="dxa"/>
            <w:shd w:val="clear" w:color="auto" w:fill="auto"/>
            <w:vAlign w:val="center"/>
            <w:hideMark/>
          </w:tcPr>
          <w:p w14:paraId="4CF61E4E" w14:textId="20F17D24"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Parecer da </w:t>
            </w:r>
            <w:r w:rsidR="0012253B" w:rsidRPr="00DA1D6F">
              <w:rPr>
                <w:rFonts w:ascii="Arial" w:eastAsia="Times New Roman" w:hAnsi="Arial" w:cs="Arial"/>
                <w:sz w:val="16"/>
                <w:szCs w:val="16"/>
                <w:lang w:eastAsia="pt-BR"/>
              </w:rPr>
              <w:t>jurídico</w:t>
            </w:r>
          </w:p>
          <w:p w14:paraId="7A137F30" w14:textId="31423F85" w:rsidR="009C47D6" w:rsidRPr="00DA1D6F" w:rsidRDefault="009C47D6" w:rsidP="00C7282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 de adoção de minuta padrão</w:t>
            </w:r>
          </w:p>
        </w:tc>
        <w:tc>
          <w:tcPr>
            <w:tcW w:w="1489" w:type="dxa"/>
            <w:shd w:val="clear" w:color="auto" w:fill="auto"/>
            <w:vAlign w:val="center"/>
            <w:hideMark/>
          </w:tcPr>
          <w:p w14:paraId="5903455A" w14:textId="77777777" w:rsidR="009C47D6" w:rsidRPr="00DA1D6F" w:rsidRDefault="009C47D6"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6D8883B4" w14:textId="77777777" w:rsidR="009C47D6" w:rsidRPr="00DA1D6F" w:rsidRDefault="009C47D6" w:rsidP="000B4890">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bl>
    <w:p w14:paraId="591BAF39" w14:textId="77777777" w:rsidR="001E689C" w:rsidRPr="00DA1D6F" w:rsidRDefault="001E689C" w:rsidP="00C45936">
      <w:pPr>
        <w:pStyle w:val="Textodenotadefim"/>
        <w:jc w:val="both"/>
        <w:rPr>
          <w:rFonts w:ascii="Arial" w:hAnsi="Arial" w:cs="Arial"/>
          <w:sz w:val="16"/>
          <w:szCs w:val="16"/>
        </w:rPr>
      </w:pPr>
    </w:p>
    <w:sectPr w:rsidR="001E689C" w:rsidRPr="00DA1D6F" w:rsidSect="00E42D58">
      <w:headerReference w:type="default" r:id="rId8"/>
      <w:pgSz w:w="16838" w:h="11906" w:orient="landscape"/>
      <w:pgMar w:top="1701" w:right="127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58BCB" w14:textId="77777777" w:rsidR="00923085" w:rsidRDefault="00923085" w:rsidP="00AF2BB1">
      <w:pPr>
        <w:spacing w:after="0" w:line="240" w:lineRule="auto"/>
      </w:pPr>
      <w:r>
        <w:separator/>
      </w:r>
    </w:p>
  </w:endnote>
  <w:endnote w:type="continuationSeparator" w:id="0">
    <w:p w14:paraId="71FB57E2" w14:textId="77777777" w:rsidR="00923085" w:rsidRDefault="00923085" w:rsidP="00AF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6D8CF" w14:textId="77777777" w:rsidR="00923085" w:rsidRDefault="00923085" w:rsidP="00AF2BB1">
      <w:pPr>
        <w:spacing w:after="0" w:line="240" w:lineRule="auto"/>
      </w:pPr>
      <w:r>
        <w:separator/>
      </w:r>
    </w:p>
  </w:footnote>
  <w:footnote w:type="continuationSeparator" w:id="0">
    <w:p w14:paraId="68AAF9CF" w14:textId="77777777" w:rsidR="00923085" w:rsidRDefault="00923085" w:rsidP="00AF2BB1">
      <w:pPr>
        <w:spacing w:after="0" w:line="240" w:lineRule="auto"/>
      </w:pPr>
      <w:r>
        <w:continuationSeparator/>
      </w:r>
    </w:p>
  </w:footnote>
  <w:footnote w:id="1">
    <w:p w14:paraId="5014789C" w14:textId="45DC41D5" w:rsidR="00FC57BB" w:rsidRPr="0084071B" w:rsidRDefault="00E74B69" w:rsidP="00FC57BB">
      <w:pPr>
        <w:pStyle w:val="Textodenotaderodap"/>
        <w:spacing w:before="120" w:after="120"/>
        <w:rPr>
          <w:rFonts w:ascii="Arial" w:hAnsi="Arial" w:cs="Arial"/>
          <w:sz w:val="16"/>
          <w:szCs w:val="16"/>
        </w:rPr>
      </w:pPr>
      <w:r w:rsidRPr="0084071B">
        <w:rPr>
          <w:rStyle w:val="Refdenotaderodap"/>
          <w:rFonts w:ascii="Arial" w:hAnsi="Arial" w:cs="Arial"/>
          <w:b/>
          <w:bCs/>
        </w:rPr>
        <w:footnoteRef/>
      </w:r>
      <w:r w:rsidRPr="0084071B">
        <w:rPr>
          <w:rFonts w:ascii="Arial" w:hAnsi="Arial" w:cs="Arial"/>
        </w:rPr>
        <w:t xml:space="preserve"> </w:t>
      </w:r>
      <w:r w:rsidR="008F31CC" w:rsidRPr="0084071B">
        <w:rPr>
          <w:rFonts w:ascii="Arial" w:hAnsi="Arial" w:cs="Arial"/>
          <w:sz w:val="16"/>
          <w:szCs w:val="16"/>
        </w:rPr>
        <w:t>Nos casos específicos de despesa de custeio, verificar a aplicabilidade do disposto no Parecer PGE/PCA nº 0225/2020 e respectivas aprovações, conforme Informativo GELIC 01/2021, a fim de dispensar a necessidade de declaração de que trata os artigos 16 e 17 da LC 101/2000 - Lei de Responsabilidade Fiscal.</w:t>
      </w:r>
    </w:p>
  </w:footnote>
  <w:footnote w:id="2">
    <w:p w14:paraId="06378FDD" w14:textId="57DC9F68" w:rsidR="0004471D" w:rsidRPr="00FC57BB" w:rsidRDefault="0004471D" w:rsidP="00FC57BB">
      <w:pPr>
        <w:pStyle w:val="Textodenotadefim"/>
        <w:spacing w:before="120" w:after="120"/>
        <w:jc w:val="both"/>
        <w:rPr>
          <w:rFonts w:ascii="Arial" w:hAnsi="Arial" w:cs="Arial"/>
          <w:sz w:val="16"/>
          <w:szCs w:val="16"/>
        </w:rPr>
      </w:pPr>
      <w:r w:rsidRPr="00FC57BB">
        <w:rPr>
          <w:rStyle w:val="Refdenotaderodap"/>
          <w:rFonts w:ascii="Arial" w:hAnsi="Arial" w:cs="Arial"/>
          <w:b/>
          <w:bCs/>
        </w:rPr>
        <w:footnoteRef/>
      </w:r>
      <w:r w:rsidRPr="00FC57BB">
        <w:rPr>
          <w:rFonts w:ascii="Arial" w:hAnsi="Arial" w:cs="Arial"/>
        </w:rPr>
        <w:t xml:space="preserve"> </w:t>
      </w:r>
      <w:r w:rsidRPr="00FC57BB">
        <w:rPr>
          <w:rFonts w:ascii="Arial" w:hAnsi="Arial" w:cs="Arial"/>
          <w:sz w:val="16"/>
          <w:szCs w:val="16"/>
        </w:rPr>
        <w:t>É vedado a preferência de marca, admite-se a indicação de marca no caso de padronização, devendo, todavia, neste caso, ser demonstrada as vantagens técnicas, econômicas e administrativas de sua escolha através de atestado.</w:t>
      </w:r>
    </w:p>
  </w:footnote>
  <w:footnote w:id="3">
    <w:p w14:paraId="292C49C8" w14:textId="12F4E407" w:rsidR="0004471D" w:rsidRPr="00FC57BB" w:rsidRDefault="0004471D" w:rsidP="00FC57BB">
      <w:pPr>
        <w:pStyle w:val="Textodenotadefim"/>
        <w:spacing w:before="120" w:after="120"/>
        <w:jc w:val="both"/>
        <w:rPr>
          <w:rFonts w:ascii="Arial" w:hAnsi="Arial" w:cs="Arial"/>
          <w:sz w:val="16"/>
          <w:szCs w:val="16"/>
        </w:rPr>
      </w:pPr>
      <w:r w:rsidRPr="00FC57BB">
        <w:rPr>
          <w:rStyle w:val="Refdenotaderodap"/>
          <w:rFonts w:ascii="Arial" w:hAnsi="Arial" w:cs="Arial"/>
          <w:b/>
          <w:bCs/>
        </w:rPr>
        <w:footnoteRef/>
      </w:r>
      <w:r w:rsidRPr="00FC57BB">
        <w:rPr>
          <w:rFonts w:ascii="Arial" w:hAnsi="Arial" w:cs="Arial"/>
        </w:rPr>
        <w:t xml:space="preserve"> </w:t>
      </w:r>
      <w:r w:rsidRPr="00FC57BB">
        <w:rPr>
          <w:rFonts w:ascii="Arial" w:hAnsi="Arial" w:cs="Arial"/>
          <w:sz w:val="16"/>
          <w:szCs w:val="16"/>
        </w:rPr>
        <w:t>Quando a empresa produz o periódico e somente essa o comercializa, é suficiente a declaração da empresa informando que seu produto tem os direitos autorais registrados e que não tem nenhum representante ou fornecedor, realizando diretamente a comercialização.</w:t>
      </w:r>
    </w:p>
  </w:footnote>
  <w:footnote w:id="4">
    <w:p w14:paraId="3B2E09FB" w14:textId="78C404B1" w:rsidR="00CF0B27" w:rsidRPr="00FC57BB" w:rsidRDefault="00CF0B27" w:rsidP="00FC57BB">
      <w:pPr>
        <w:pStyle w:val="Textodenotadefim"/>
        <w:spacing w:before="120" w:after="120"/>
        <w:jc w:val="both"/>
        <w:rPr>
          <w:rFonts w:ascii="Arial" w:hAnsi="Arial" w:cs="Arial"/>
          <w:sz w:val="16"/>
          <w:szCs w:val="16"/>
        </w:rPr>
      </w:pPr>
      <w:r w:rsidRPr="00FC57BB">
        <w:rPr>
          <w:rStyle w:val="Refdenotaderodap"/>
          <w:rFonts w:ascii="Arial" w:hAnsi="Arial" w:cs="Arial"/>
          <w:b/>
          <w:bCs/>
        </w:rPr>
        <w:footnoteRef/>
      </w:r>
      <w:r w:rsidRPr="00FC57BB">
        <w:rPr>
          <w:rFonts w:ascii="Arial" w:hAnsi="Arial" w:cs="Arial"/>
          <w:sz w:val="16"/>
          <w:szCs w:val="16"/>
        </w:rPr>
        <w:t xml:space="preserve"> A exclusividade pode ser analisada conforme o valor da compra enquadrado na modalidade de licitação: até o limite máximo para convite, em âmbito local (município) e a para outras modalidades deve levar em conta o universo que será atingido com a publicidade (art. 21 da Lei nº 8.666/93).</w:t>
      </w:r>
    </w:p>
  </w:footnote>
  <w:footnote w:id="5">
    <w:p w14:paraId="113FEA4F" w14:textId="3F7B504A" w:rsidR="00CF0B27" w:rsidRPr="00FC57BB" w:rsidRDefault="00CF0B27" w:rsidP="00FC57BB">
      <w:pPr>
        <w:pStyle w:val="Textodenotadefim"/>
        <w:spacing w:before="120" w:after="120"/>
        <w:jc w:val="both"/>
        <w:rPr>
          <w:rFonts w:ascii="Arial" w:hAnsi="Arial" w:cs="Arial"/>
          <w:sz w:val="16"/>
          <w:szCs w:val="16"/>
        </w:rPr>
      </w:pPr>
      <w:r w:rsidRPr="00FC57BB">
        <w:rPr>
          <w:rStyle w:val="Refdenotaderodap"/>
          <w:rFonts w:ascii="Arial" w:hAnsi="Arial" w:cs="Arial"/>
          <w:b/>
          <w:bCs/>
        </w:rPr>
        <w:footnoteRef/>
      </w:r>
      <w:r w:rsidRPr="00FC57BB">
        <w:rPr>
          <w:rFonts w:ascii="Arial" w:hAnsi="Arial" w:cs="Arial"/>
        </w:rPr>
        <w:t xml:space="preserve"> </w:t>
      </w:r>
      <w:r w:rsidRPr="00FC57BB">
        <w:rPr>
          <w:rFonts w:ascii="Arial" w:hAnsi="Arial" w:cs="Arial"/>
          <w:sz w:val="16"/>
          <w:szCs w:val="16"/>
        </w:rPr>
        <w:t>Serviços de natureza singular se diferenciam porque seu desempenho específicos e peculiares, que exigem não apenas a profissionalidade, mas também a especialização. Deve ser entendida como uma característica especial de algumas contratações de serviços técnicos profissionais especializados. Se caracteriza como uma situação anômala, incomum, impossível de ser enfrentada satisfatoriamente por tudo e qualquer profissional especializado. Singular é a natureza do serviço, não o número de pessoas capacitadas a executá-lo. Singularidade é do objeto do contrato; é do serviço pretendido pela Administração, e não o executor do serviço. Todo profissional é singular, posto que esse atributo é próprio da natureza humana.</w:t>
      </w:r>
    </w:p>
  </w:footnote>
  <w:footnote w:id="6">
    <w:p w14:paraId="7B1B76F1" w14:textId="3C63CF97" w:rsidR="00CF0B27" w:rsidRPr="00FC57BB" w:rsidRDefault="00CF0B27" w:rsidP="00FC57BB">
      <w:pPr>
        <w:pStyle w:val="Textodenotadefim"/>
        <w:spacing w:before="120" w:after="120"/>
        <w:jc w:val="both"/>
        <w:rPr>
          <w:rFonts w:ascii="Arial" w:hAnsi="Arial" w:cs="Arial"/>
          <w:sz w:val="16"/>
          <w:szCs w:val="16"/>
        </w:rPr>
      </w:pPr>
      <w:r w:rsidRPr="00FC57BB">
        <w:rPr>
          <w:rStyle w:val="Refdenotaderodap"/>
          <w:rFonts w:ascii="Arial" w:hAnsi="Arial" w:cs="Arial"/>
          <w:b/>
          <w:bCs/>
        </w:rPr>
        <w:footnoteRef/>
      </w:r>
      <w:r w:rsidRPr="00FC57BB">
        <w:rPr>
          <w:rFonts w:ascii="Arial" w:hAnsi="Arial" w:cs="Arial"/>
        </w:rPr>
        <w:t xml:space="preserve"> </w:t>
      </w:r>
      <w:r w:rsidRPr="00FC57BB">
        <w:rPr>
          <w:rFonts w:ascii="Arial" w:hAnsi="Arial" w:cs="Arial"/>
          <w:sz w:val="16"/>
          <w:szCs w:val="16"/>
        </w:rPr>
        <w:t>A Habilitação constitui a capacidade legal para a realização de determinado serviço. Necessita ser demonstrada e poderá consistir na exibição de registro junto ao órgão da administração pública, do diploma, ou qualquer outra forma admitida por lei.</w:t>
      </w:r>
    </w:p>
  </w:footnote>
  <w:footnote w:id="7">
    <w:p w14:paraId="77696B57" w14:textId="28BED8BF" w:rsidR="00C270A1" w:rsidRPr="00FC57BB" w:rsidRDefault="00C270A1" w:rsidP="00FC57BB">
      <w:pPr>
        <w:spacing w:before="120" w:after="120"/>
        <w:rPr>
          <w:rFonts w:ascii="Arial" w:eastAsia="Arial" w:hAnsi="Arial" w:cs="Arial"/>
          <w:bCs/>
          <w:sz w:val="20"/>
          <w:szCs w:val="20"/>
          <w:lang w:eastAsia="pt-BR"/>
        </w:rPr>
      </w:pPr>
      <w:r w:rsidRPr="00FC57BB">
        <w:rPr>
          <w:rStyle w:val="Refdenotaderodap"/>
          <w:rFonts w:ascii="Arial" w:hAnsi="Arial" w:cs="Arial"/>
          <w:b/>
          <w:bCs/>
        </w:rPr>
        <w:footnoteRef/>
      </w:r>
      <w:r w:rsidRPr="00FC57BB">
        <w:rPr>
          <w:rFonts w:ascii="Arial" w:hAnsi="Arial" w:cs="Arial"/>
        </w:rPr>
        <w:t xml:space="preserve"> </w:t>
      </w:r>
      <w:r w:rsidRPr="00FC57BB">
        <w:rPr>
          <w:rFonts w:ascii="Arial" w:hAnsi="Arial" w:cs="Arial"/>
          <w:sz w:val="16"/>
          <w:szCs w:val="16"/>
        </w:rPr>
        <w:t>Consoante o § 1º do citado art. 25, 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pela satisfação do objeto do contrato.</w:t>
      </w:r>
    </w:p>
    <w:p w14:paraId="6592F26C" w14:textId="2247D7F3" w:rsidR="00C270A1" w:rsidRDefault="00C270A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6299" w14:textId="4B2C59E3" w:rsidR="00923085" w:rsidRDefault="00923085">
    <w:pPr>
      <w:pStyle w:val="Cabealho"/>
    </w:pPr>
    <w:r>
      <w:rPr>
        <w:noProof/>
        <w:lang w:eastAsia="pt-BR"/>
      </w:rPr>
      <w:drawing>
        <wp:inline distT="0" distB="0" distL="0" distR="0" wp14:anchorId="0707FD0F" wp14:editId="20D1C5B6">
          <wp:extent cx="1932167" cy="669233"/>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318" cy="672403"/>
                  </a:xfrm>
                  <a:prstGeom prst="rect">
                    <a:avLst/>
                  </a:prstGeom>
                  <a:noFill/>
                </pic:spPr>
              </pic:pic>
            </a:graphicData>
          </a:graphic>
        </wp:inline>
      </w:drawing>
    </w:r>
  </w:p>
  <w:p w14:paraId="7F81449C" w14:textId="77777777" w:rsidR="00923085" w:rsidRDefault="009230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2F05"/>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26F79"/>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98747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AB0EB4"/>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440F28"/>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981968"/>
    <w:multiLevelType w:val="hybridMultilevel"/>
    <w:tmpl w:val="158E4142"/>
    <w:lvl w:ilvl="0" w:tplc="468AA38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E213D93"/>
    <w:multiLevelType w:val="hybridMultilevel"/>
    <w:tmpl w:val="5890FAA4"/>
    <w:lvl w:ilvl="0" w:tplc="468AA38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EA7BDF"/>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E6402"/>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2D446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9B5F24"/>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BC62BB"/>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F440A4"/>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7C17B9"/>
    <w:multiLevelType w:val="hybridMultilevel"/>
    <w:tmpl w:val="25B86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B010E4F"/>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850D4B"/>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794F2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62C7A19"/>
    <w:multiLevelType w:val="hybridMultilevel"/>
    <w:tmpl w:val="C76275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116EDD"/>
    <w:multiLevelType w:val="multilevel"/>
    <w:tmpl w:val="D550E8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A656468"/>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0E5F63"/>
    <w:multiLevelType w:val="hybridMultilevel"/>
    <w:tmpl w:val="04988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085F13"/>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A936E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2C125F3"/>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E30A81"/>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974B58"/>
    <w:multiLevelType w:val="hybridMultilevel"/>
    <w:tmpl w:val="670CC07C"/>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46BA07D6"/>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361B6F"/>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4D1AD5"/>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5003C1"/>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632889"/>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7903D3"/>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D767AF"/>
    <w:multiLevelType w:val="hybridMultilevel"/>
    <w:tmpl w:val="843694F8"/>
    <w:lvl w:ilvl="0" w:tplc="04160001">
      <w:start w:val="1"/>
      <w:numFmt w:val="bullet"/>
      <w:lvlText w:val=""/>
      <w:lvlJc w:val="left"/>
      <w:pPr>
        <w:ind w:left="767" w:hanging="360"/>
      </w:pPr>
      <w:rPr>
        <w:rFonts w:ascii="Symbol" w:hAnsi="Symbol" w:hint="default"/>
      </w:rPr>
    </w:lvl>
    <w:lvl w:ilvl="1" w:tplc="04160003">
      <w:start w:val="1"/>
      <w:numFmt w:val="bullet"/>
      <w:lvlText w:val="o"/>
      <w:lvlJc w:val="left"/>
      <w:pPr>
        <w:ind w:left="1487" w:hanging="360"/>
      </w:pPr>
      <w:rPr>
        <w:rFonts w:ascii="Courier New" w:hAnsi="Courier New" w:cs="Courier New" w:hint="default"/>
      </w:rPr>
    </w:lvl>
    <w:lvl w:ilvl="2" w:tplc="04160005">
      <w:start w:val="1"/>
      <w:numFmt w:val="bullet"/>
      <w:lvlText w:val=""/>
      <w:lvlJc w:val="left"/>
      <w:pPr>
        <w:ind w:left="2207" w:hanging="360"/>
      </w:pPr>
      <w:rPr>
        <w:rFonts w:ascii="Wingdings" w:hAnsi="Wingdings" w:hint="default"/>
      </w:rPr>
    </w:lvl>
    <w:lvl w:ilvl="3" w:tplc="04160001">
      <w:start w:val="1"/>
      <w:numFmt w:val="bullet"/>
      <w:lvlText w:val=""/>
      <w:lvlJc w:val="left"/>
      <w:pPr>
        <w:ind w:left="2927" w:hanging="360"/>
      </w:pPr>
      <w:rPr>
        <w:rFonts w:ascii="Symbol" w:hAnsi="Symbol" w:hint="default"/>
      </w:rPr>
    </w:lvl>
    <w:lvl w:ilvl="4" w:tplc="04160003">
      <w:start w:val="1"/>
      <w:numFmt w:val="bullet"/>
      <w:lvlText w:val="o"/>
      <w:lvlJc w:val="left"/>
      <w:pPr>
        <w:ind w:left="3647" w:hanging="360"/>
      </w:pPr>
      <w:rPr>
        <w:rFonts w:ascii="Courier New" w:hAnsi="Courier New" w:cs="Courier New" w:hint="default"/>
      </w:rPr>
    </w:lvl>
    <w:lvl w:ilvl="5" w:tplc="04160005">
      <w:start w:val="1"/>
      <w:numFmt w:val="bullet"/>
      <w:lvlText w:val=""/>
      <w:lvlJc w:val="left"/>
      <w:pPr>
        <w:ind w:left="4367" w:hanging="360"/>
      </w:pPr>
      <w:rPr>
        <w:rFonts w:ascii="Wingdings" w:hAnsi="Wingdings" w:hint="default"/>
      </w:rPr>
    </w:lvl>
    <w:lvl w:ilvl="6" w:tplc="04160001">
      <w:start w:val="1"/>
      <w:numFmt w:val="bullet"/>
      <w:lvlText w:val=""/>
      <w:lvlJc w:val="left"/>
      <w:pPr>
        <w:ind w:left="5087" w:hanging="360"/>
      </w:pPr>
      <w:rPr>
        <w:rFonts w:ascii="Symbol" w:hAnsi="Symbol" w:hint="default"/>
      </w:rPr>
    </w:lvl>
    <w:lvl w:ilvl="7" w:tplc="04160003">
      <w:start w:val="1"/>
      <w:numFmt w:val="bullet"/>
      <w:lvlText w:val="o"/>
      <w:lvlJc w:val="left"/>
      <w:pPr>
        <w:ind w:left="5807" w:hanging="360"/>
      </w:pPr>
      <w:rPr>
        <w:rFonts w:ascii="Courier New" w:hAnsi="Courier New" w:cs="Courier New" w:hint="default"/>
      </w:rPr>
    </w:lvl>
    <w:lvl w:ilvl="8" w:tplc="04160005">
      <w:start w:val="1"/>
      <w:numFmt w:val="bullet"/>
      <w:lvlText w:val=""/>
      <w:lvlJc w:val="left"/>
      <w:pPr>
        <w:ind w:left="6527" w:hanging="360"/>
      </w:pPr>
      <w:rPr>
        <w:rFonts w:ascii="Wingdings" w:hAnsi="Wingdings" w:hint="default"/>
      </w:rPr>
    </w:lvl>
  </w:abstractNum>
  <w:abstractNum w:abstractNumId="33" w15:restartNumberingAfterBreak="0">
    <w:nsid w:val="5CCD6317"/>
    <w:multiLevelType w:val="hybridMultilevel"/>
    <w:tmpl w:val="CDC2007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D781D81"/>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E8E39BA"/>
    <w:multiLevelType w:val="hybridMultilevel"/>
    <w:tmpl w:val="CABE4E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E983A1A"/>
    <w:multiLevelType w:val="hybridMultilevel"/>
    <w:tmpl w:val="8326B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19851C6"/>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DD1009"/>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F36B53"/>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9D7C0D"/>
    <w:multiLevelType w:val="hybridMultilevel"/>
    <w:tmpl w:val="876CC2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0FB1207"/>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23246E2"/>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B64E1B"/>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CE443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2557D5"/>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DFB615D"/>
    <w:multiLevelType w:val="hybridMultilevel"/>
    <w:tmpl w:val="EB7A5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F0D7607"/>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3"/>
  </w:num>
  <w:num w:numId="3">
    <w:abstractNumId w:val="20"/>
  </w:num>
  <w:num w:numId="4">
    <w:abstractNumId w:val="25"/>
  </w:num>
  <w:num w:numId="5">
    <w:abstractNumId w:val="40"/>
  </w:num>
  <w:num w:numId="6">
    <w:abstractNumId w:val="18"/>
  </w:num>
  <w:num w:numId="7">
    <w:abstractNumId w:val="17"/>
  </w:num>
  <w:num w:numId="8">
    <w:abstractNumId w:val="3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6"/>
  </w:num>
  <w:num w:numId="12">
    <w:abstractNumId w:val="5"/>
  </w:num>
  <w:num w:numId="13">
    <w:abstractNumId w:val="46"/>
  </w:num>
  <w:num w:numId="14">
    <w:abstractNumId w:val="6"/>
  </w:num>
  <w:num w:numId="15">
    <w:abstractNumId w:val="42"/>
  </w:num>
  <w:num w:numId="16">
    <w:abstractNumId w:val="35"/>
  </w:num>
  <w:num w:numId="17">
    <w:abstractNumId w:val="29"/>
  </w:num>
  <w:num w:numId="18">
    <w:abstractNumId w:val="28"/>
  </w:num>
  <w:num w:numId="19">
    <w:abstractNumId w:val="27"/>
  </w:num>
  <w:num w:numId="20">
    <w:abstractNumId w:val="16"/>
  </w:num>
  <w:num w:numId="21">
    <w:abstractNumId w:val="38"/>
  </w:num>
  <w:num w:numId="22">
    <w:abstractNumId w:val="34"/>
  </w:num>
  <w:num w:numId="23">
    <w:abstractNumId w:val="41"/>
  </w:num>
  <w:num w:numId="24">
    <w:abstractNumId w:val="21"/>
  </w:num>
  <w:num w:numId="25">
    <w:abstractNumId w:val="8"/>
  </w:num>
  <w:num w:numId="26">
    <w:abstractNumId w:val="44"/>
  </w:num>
  <w:num w:numId="27">
    <w:abstractNumId w:val="1"/>
  </w:num>
  <w:num w:numId="28">
    <w:abstractNumId w:val="9"/>
  </w:num>
  <w:num w:numId="29">
    <w:abstractNumId w:val="23"/>
  </w:num>
  <w:num w:numId="30">
    <w:abstractNumId w:val="43"/>
  </w:num>
  <w:num w:numId="31">
    <w:abstractNumId w:val="31"/>
  </w:num>
  <w:num w:numId="32">
    <w:abstractNumId w:val="39"/>
  </w:num>
  <w:num w:numId="33">
    <w:abstractNumId w:val="15"/>
  </w:num>
  <w:num w:numId="34">
    <w:abstractNumId w:val="11"/>
  </w:num>
  <w:num w:numId="35">
    <w:abstractNumId w:val="7"/>
  </w:num>
  <w:num w:numId="36">
    <w:abstractNumId w:val="0"/>
  </w:num>
  <w:num w:numId="37">
    <w:abstractNumId w:val="12"/>
  </w:num>
  <w:num w:numId="38">
    <w:abstractNumId w:val="26"/>
  </w:num>
  <w:num w:numId="39">
    <w:abstractNumId w:val="3"/>
  </w:num>
  <w:num w:numId="40">
    <w:abstractNumId w:val="10"/>
  </w:num>
  <w:num w:numId="41">
    <w:abstractNumId w:val="24"/>
  </w:num>
  <w:num w:numId="42">
    <w:abstractNumId w:val="19"/>
  </w:num>
  <w:num w:numId="43">
    <w:abstractNumId w:val="47"/>
  </w:num>
  <w:num w:numId="44">
    <w:abstractNumId w:val="22"/>
  </w:num>
  <w:num w:numId="45">
    <w:abstractNumId w:val="30"/>
  </w:num>
  <w:num w:numId="46">
    <w:abstractNumId w:val="37"/>
  </w:num>
  <w:num w:numId="47">
    <w:abstractNumId w:val="45"/>
  </w:num>
  <w:num w:numId="48">
    <w:abstractNumId w:val="14"/>
  </w:num>
  <w:num w:numId="49">
    <w:abstractNumId w:val="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7A"/>
    <w:rsid w:val="00002304"/>
    <w:rsid w:val="000100D4"/>
    <w:rsid w:val="00021622"/>
    <w:rsid w:val="00022EB2"/>
    <w:rsid w:val="000267AA"/>
    <w:rsid w:val="00041F80"/>
    <w:rsid w:val="00043D8D"/>
    <w:rsid w:val="0004471D"/>
    <w:rsid w:val="00045A1D"/>
    <w:rsid w:val="00050981"/>
    <w:rsid w:val="000579AB"/>
    <w:rsid w:val="0006607A"/>
    <w:rsid w:val="00066F19"/>
    <w:rsid w:val="00070692"/>
    <w:rsid w:val="00070808"/>
    <w:rsid w:val="0007699D"/>
    <w:rsid w:val="000804A0"/>
    <w:rsid w:val="00090F50"/>
    <w:rsid w:val="00091257"/>
    <w:rsid w:val="00093439"/>
    <w:rsid w:val="00093AE7"/>
    <w:rsid w:val="000944A0"/>
    <w:rsid w:val="000A1F82"/>
    <w:rsid w:val="000B209F"/>
    <w:rsid w:val="000B2654"/>
    <w:rsid w:val="000B411F"/>
    <w:rsid w:val="000B4890"/>
    <w:rsid w:val="000B731C"/>
    <w:rsid w:val="000C028B"/>
    <w:rsid w:val="000C792C"/>
    <w:rsid w:val="000E3AE6"/>
    <w:rsid w:val="000E4E3D"/>
    <w:rsid w:val="000F1BD2"/>
    <w:rsid w:val="000F2BE5"/>
    <w:rsid w:val="000F5073"/>
    <w:rsid w:val="000F5251"/>
    <w:rsid w:val="001009A2"/>
    <w:rsid w:val="00105DCC"/>
    <w:rsid w:val="0010605B"/>
    <w:rsid w:val="00112F04"/>
    <w:rsid w:val="00112FB7"/>
    <w:rsid w:val="00113B8D"/>
    <w:rsid w:val="00113B91"/>
    <w:rsid w:val="00121F24"/>
    <w:rsid w:val="0012253B"/>
    <w:rsid w:val="00134E0C"/>
    <w:rsid w:val="00152CF3"/>
    <w:rsid w:val="001534F6"/>
    <w:rsid w:val="00157C12"/>
    <w:rsid w:val="00164824"/>
    <w:rsid w:val="0017085D"/>
    <w:rsid w:val="00174707"/>
    <w:rsid w:val="00181E92"/>
    <w:rsid w:val="00193609"/>
    <w:rsid w:val="001A4641"/>
    <w:rsid w:val="001B50E1"/>
    <w:rsid w:val="001C6C74"/>
    <w:rsid w:val="001C743D"/>
    <w:rsid w:val="001E0208"/>
    <w:rsid w:val="001E34A7"/>
    <w:rsid w:val="001E689C"/>
    <w:rsid w:val="001F0229"/>
    <w:rsid w:val="00211D93"/>
    <w:rsid w:val="00213246"/>
    <w:rsid w:val="00213344"/>
    <w:rsid w:val="00213A2C"/>
    <w:rsid w:val="00216C4F"/>
    <w:rsid w:val="0023288A"/>
    <w:rsid w:val="002337D0"/>
    <w:rsid w:val="00236C98"/>
    <w:rsid w:val="00236E61"/>
    <w:rsid w:val="00250C4D"/>
    <w:rsid w:val="00251C6D"/>
    <w:rsid w:val="002526AE"/>
    <w:rsid w:val="00252FAD"/>
    <w:rsid w:val="0025585F"/>
    <w:rsid w:val="00275F13"/>
    <w:rsid w:val="002846E4"/>
    <w:rsid w:val="00291A24"/>
    <w:rsid w:val="0029478B"/>
    <w:rsid w:val="002A739D"/>
    <w:rsid w:val="002B1C47"/>
    <w:rsid w:val="002B238D"/>
    <w:rsid w:val="002B63B4"/>
    <w:rsid w:val="002D201C"/>
    <w:rsid w:val="002D574E"/>
    <w:rsid w:val="002F35A5"/>
    <w:rsid w:val="002F60EF"/>
    <w:rsid w:val="00306703"/>
    <w:rsid w:val="00313BBD"/>
    <w:rsid w:val="00315382"/>
    <w:rsid w:val="00316030"/>
    <w:rsid w:val="00316990"/>
    <w:rsid w:val="003203B8"/>
    <w:rsid w:val="003261AB"/>
    <w:rsid w:val="00327619"/>
    <w:rsid w:val="00330FB5"/>
    <w:rsid w:val="00332135"/>
    <w:rsid w:val="00333770"/>
    <w:rsid w:val="00333DE1"/>
    <w:rsid w:val="003414E8"/>
    <w:rsid w:val="00344DB0"/>
    <w:rsid w:val="0034763C"/>
    <w:rsid w:val="003507B5"/>
    <w:rsid w:val="003511D5"/>
    <w:rsid w:val="00362772"/>
    <w:rsid w:val="0036780B"/>
    <w:rsid w:val="00371592"/>
    <w:rsid w:val="00371B4E"/>
    <w:rsid w:val="003755E9"/>
    <w:rsid w:val="00393257"/>
    <w:rsid w:val="003A2900"/>
    <w:rsid w:val="003A345E"/>
    <w:rsid w:val="003A5B80"/>
    <w:rsid w:val="003B1E4C"/>
    <w:rsid w:val="003B2748"/>
    <w:rsid w:val="003B6B70"/>
    <w:rsid w:val="003D46CC"/>
    <w:rsid w:val="003E2678"/>
    <w:rsid w:val="003E455C"/>
    <w:rsid w:val="003F3762"/>
    <w:rsid w:val="00402DA0"/>
    <w:rsid w:val="00406AD8"/>
    <w:rsid w:val="004207FC"/>
    <w:rsid w:val="00426714"/>
    <w:rsid w:val="0043043F"/>
    <w:rsid w:val="00432522"/>
    <w:rsid w:val="0043614B"/>
    <w:rsid w:val="00436164"/>
    <w:rsid w:val="00437B3E"/>
    <w:rsid w:val="00440D9E"/>
    <w:rsid w:val="00443210"/>
    <w:rsid w:val="0044478E"/>
    <w:rsid w:val="00444864"/>
    <w:rsid w:val="00450ADC"/>
    <w:rsid w:val="00451D9D"/>
    <w:rsid w:val="004567B4"/>
    <w:rsid w:val="0046028E"/>
    <w:rsid w:val="00460E63"/>
    <w:rsid w:val="004623CC"/>
    <w:rsid w:val="00466059"/>
    <w:rsid w:val="0047755A"/>
    <w:rsid w:val="00492E5F"/>
    <w:rsid w:val="004A4331"/>
    <w:rsid w:val="004B1375"/>
    <w:rsid w:val="004B2162"/>
    <w:rsid w:val="004B62DA"/>
    <w:rsid w:val="004C088C"/>
    <w:rsid w:val="004C4F5C"/>
    <w:rsid w:val="004D7551"/>
    <w:rsid w:val="004E03A5"/>
    <w:rsid w:val="004F1A65"/>
    <w:rsid w:val="004F6974"/>
    <w:rsid w:val="005049EF"/>
    <w:rsid w:val="00506943"/>
    <w:rsid w:val="005119B4"/>
    <w:rsid w:val="00520D49"/>
    <w:rsid w:val="00521482"/>
    <w:rsid w:val="00524149"/>
    <w:rsid w:val="005444D0"/>
    <w:rsid w:val="00544725"/>
    <w:rsid w:val="00550345"/>
    <w:rsid w:val="005516F0"/>
    <w:rsid w:val="00553346"/>
    <w:rsid w:val="00554505"/>
    <w:rsid w:val="005662AD"/>
    <w:rsid w:val="00567402"/>
    <w:rsid w:val="00567D83"/>
    <w:rsid w:val="00571D41"/>
    <w:rsid w:val="0057651A"/>
    <w:rsid w:val="00583157"/>
    <w:rsid w:val="00584BAD"/>
    <w:rsid w:val="00590542"/>
    <w:rsid w:val="00595730"/>
    <w:rsid w:val="005A5B5B"/>
    <w:rsid w:val="005B161D"/>
    <w:rsid w:val="005B19D5"/>
    <w:rsid w:val="005C13B8"/>
    <w:rsid w:val="005C173A"/>
    <w:rsid w:val="005C2C6B"/>
    <w:rsid w:val="005C619E"/>
    <w:rsid w:val="005D26AB"/>
    <w:rsid w:val="005E49AD"/>
    <w:rsid w:val="006047C8"/>
    <w:rsid w:val="00613E8C"/>
    <w:rsid w:val="006220B7"/>
    <w:rsid w:val="00622E49"/>
    <w:rsid w:val="00623CA0"/>
    <w:rsid w:val="00625561"/>
    <w:rsid w:val="00626092"/>
    <w:rsid w:val="00626284"/>
    <w:rsid w:val="00627698"/>
    <w:rsid w:val="00630C9B"/>
    <w:rsid w:val="00636C9C"/>
    <w:rsid w:val="00642677"/>
    <w:rsid w:val="0064348A"/>
    <w:rsid w:val="00653E22"/>
    <w:rsid w:val="00656EE6"/>
    <w:rsid w:val="006616C0"/>
    <w:rsid w:val="006677D7"/>
    <w:rsid w:val="00672310"/>
    <w:rsid w:val="006800BA"/>
    <w:rsid w:val="0068496A"/>
    <w:rsid w:val="00686140"/>
    <w:rsid w:val="006C0598"/>
    <w:rsid w:val="006C1404"/>
    <w:rsid w:val="006C14C2"/>
    <w:rsid w:val="006D3A4F"/>
    <w:rsid w:val="006D54B8"/>
    <w:rsid w:val="006E1A70"/>
    <w:rsid w:val="006E2555"/>
    <w:rsid w:val="006E4813"/>
    <w:rsid w:val="006E7868"/>
    <w:rsid w:val="006F2A1B"/>
    <w:rsid w:val="006F3431"/>
    <w:rsid w:val="00704317"/>
    <w:rsid w:val="00710E9C"/>
    <w:rsid w:val="00712B52"/>
    <w:rsid w:val="00717E74"/>
    <w:rsid w:val="0073186F"/>
    <w:rsid w:val="00734C36"/>
    <w:rsid w:val="00753C26"/>
    <w:rsid w:val="007542AB"/>
    <w:rsid w:val="00757729"/>
    <w:rsid w:val="00763B18"/>
    <w:rsid w:val="00766956"/>
    <w:rsid w:val="00771882"/>
    <w:rsid w:val="00781A15"/>
    <w:rsid w:val="007937C5"/>
    <w:rsid w:val="007B1D17"/>
    <w:rsid w:val="007B4AB7"/>
    <w:rsid w:val="007B63B5"/>
    <w:rsid w:val="007C25D3"/>
    <w:rsid w:val="007D38A8"/>
    <w:rsid w:val="007D5591"/>
    <w:rsid w:val="007D60DF"/>
    <w:rsid w:val="007D63B3"/>
    <w:rsid w:val="007D7531"/>
    <w:rsid w:val="007E09D1"/>
    <w:rsid w:val="007E0AC4"/>
    <w:rsid w:val="007E20EB"/>
    <w:rsid w:val="007E31E7"/>
    <w:rsid w:val="007E7797"/>
    <w:rsid w:val="007F79FB"/>
    <w:rsid w:val="00800C2E"/>
    <w:rsid w:val="00800E81"/>
    <w:rsid w:val="00802D9D"/>
    <w:rsid w:val="00810593"/>
    <w:rsid w:val="0084071B"/>
    <w:rsid w:val="00846939"/>
    <w:rsid w:val="008507F5"/>
    <w:rsid w:val="008601E6"/>
    <w:rsid w:val="008628E3"/>
    <w:rsid w:val="008641AA"/>
    <w:rsid w:val="00871D9B"/>
    <w:rsid w:val="00876A90"/>
    <w:rsid w:val="00895E37"/>
    <w:rsid w:val="008A4E51"/>
    <w:rsid w:val="008B0D76"/>
    <w:rsid w:val="008B1E1C"/>
    <w:rsid w:val="008B2657"/>
    <w:rsid w:val="008B433A"/>
    <w:rsid w:val="008B44FB"/>
    <w:rsid w:val="008C1549"/>
    <w:rsid w:val="008C240D"/>
    <w:rsid w:val="008C3F8D"/>
    <w:rsid w:val="008C680A"/>
    <w:rsid w:val="008C709E"/>
    <w:rsid w:val="008F31CC"/>
    <w:rsid w:val="009020E6"/>
    <w:rsid w:val="009022CB"/>
    <w:rsid w:val="00902713"/>
    <w:rsid w:val="00920800"/>
    <w:rsid w:val="00923085"/>
    <w:rsid w:val="0094338F"/>
    <w:rsid w:val="009458A5"/>
    <w:rsid w:val="0095460A"/>
    <w:rsid w:val="00957B35"/>
    <w:rsid w:val="0096287C"/>
    <w:rsid w:val="00973C0C"/>
    <w:rsid w:val="009848E9"/>
    <w:rsid w:val="0098491E"/>
    <w:rsid w:val="00994A17"/>
    <w:rsid w:val="009952AE"/>
    <w:rsid w:val="009A1F6C"/>
    <w:rsid w:val="009A57C6"/>
    <w:rsid w:val="009C0C9C"/>
    <w:rsid w:val="009C47D6"/>
    <w:rsid w:val="009C7A5B"/>
    <w:rsid w:val="009F272B"/>
    <w:rsid w:val="009F633F"/>
    <w:rsid w:val="00A06652"/>
    <w:rsid w:val="00A172AA"/>
    <w:rsid w:val="00A179F5"/>
    <w:rsid w:val="00A20EAB"/>
    <w:rsid w:val="00A355CC"/>
    <w:rsid w:val="00A36BF9"/>
    <w:rsid w:val="00A372F9"/>
    <w:rsid w:val="00A400F4"/>
    <w:rsid w:val="00A41A0F"/>
    <w:rsid w:val="00A45F6F"/>
    <w:rsid w:val="00A50F00"/>
    <w:rsid w:val="00A515BF"/>
    <w:rsid w:val="00A525C9"/>
    <w:rsid w:val="00A5688E"/>
    <w:rsid w:val="00A60D15"/>
    <w:rsid w:val="00A61B7E"/>
    <w:rsid w:val="00A7180B"/>
    <w:rsid w:val="00A73A0F"/>
    <w:rsid w:val="00A9239A"/>
    <w:rsid w:val="00A9251D"/>
    <w:rsid w:val="00AA513B"/>
    <w:rsid w:val="00AB2185"/>
    <w:rsid w:val="00AB22D4"/>
    <w:rsid w:val="00AB63A1"/>
    <w:rsid w:val="00AC20C6"/>
    <w:rsid w:val="00AC4073"/>
    <w:rsid w:val="00AC534B"/>
    <w:rsid w:val="00AD4385"/>
    <w:rsid w:val="00AE2923"/>
    <w:rsid w:val="00AE5A2A"/>
    <w:rsid w:val="00AF1127"/>
    <w:rsid w:val="00AF2BB1"/>
    <w:rsid w:val="00AF5F15"/>
    <w:rsid w:val="00AF6C73"/>
    <w:rsid w:val="00AF71D6"/>
    <w:rsid w:val="00B02BEF"/>
    <w:rsid w:val="00B0450B"/>
    <w:rsid w:val="00B059B5"/>
    <w:rsid w:val="00B11B7E"/>
    <w:rsid w:val="00B14641"/>
    <w:rsid w:val="00B26727"/>
    <w:rsid w:val="00B26F42"/>
    <w:rsid w:val="00B27DD9"/>
    <w:rsid w:val="00B3251C"/>
    <w:rsid w:val="00B518E2"/>
    <w:rsid w:val="00B532CE"/>
    <w:rsid w:val="00B62E07"/>
    <w:rsid w:val="00B7386E"/>
    <w:rsid w:val="00B755F5"/>
    <w:rsid w:val="00B76B2B"/>
    <w:rsid w:val="00B83357"/>
    <w:rsid w:val="00B84771"/>
    <w:rsid w:val="00B85B26"/>
    <w:rsid w:val="00B85BB0"/>
    <w:rsid w:val="00B861A4"/>
    <w:rsid w:val="00B96A43"/>
    <w:rsid w:val="00B971AE"/>
    <w:rsid w:val="00BA450F"/>
    <w:rsid w:val="00BA4CF2"/>
    <w:rsid w:val="00BA53E1"/>
    <w:rsid w:val="00BB2FA9"/>
    <w:rsid w:val="00BC1E1E"/>
    <w:rsid w:val="00BC3282"/>
    <w:rsid w:val="00BD2917"/>
    <w:rsid w:val="00BD3F50"/>
    <w:rsid w:val="00BD5280"/>
    <w:rsid w:val="00BE4919"/>
    <w:rsid w:val="00BE521E"/>
    <w:rsid w:val="00C03617"/>
    <w:rsid w:val="00C1224C"/>
    <w:rsid w:val="00C1425A"/>
    <w:rsid w:val="00C22240"/>
    <w:rsid w:val="00C270A1"/>
    <w:rsid w:val="00C34EC6"/>
    <w:rsid w:val="00C370A3"/>
    <w:rsid w:val="00C40407"/>
    <w:rsid w:val="00C45936"/>
    <w:rsid w:val="00C53D16"/>
    <w:rsid w:val="00C56481"/>
    <w:rsid w:val="00C6352B"/>
    <w:rsid w:val="00C63A0A"/>
    <w:rsid w:val="00C656CA"/>
    <w:rsid w:val="00C667ED"/>
    <w:rsid w:val="00C67287"/>
    <w:rsid w:val="00C72821"/>
    <w:rsid w:val="00C729BF"/>
    <w:rsid w:val="00C8106B"/>
    <w:rsid w:val="00C81FBC"/>
    <w:rsid w:val="00C822A3"/>
    <w:rsid w:val="00C913E8"/>
    <w:rsid w:val="00C97B96"/>
    <w:rsid w:val="00CA72E1"/>
    <w:rsid w:val="00CC3673"/>
    <w:rsid w:val="00CC4803"/>
    <w:rsid w:val="00CC6B20"/>
    <w:rsid w:val="00CC6D80"/>
    <w:rsid w:val="00CC751B"/>
    <w:rsid w:val="00CD216A"/>
    <w:rsid w:val="00CD545D"/>
    <w:rsid w:val="00CD7DAC"/>
    <w:rsid w:val="00CE36B9"/>
    <w:rsid w:val="00CF0B27"/>
    <w:rsid w:val="00CF186B"/>
    <w:rsid w:val="00CF775F"/>
    <w:rsid w:val="00D02198"/>
    <w:rsid w:val="00D1289C"/>
    <w:rsid w:val="00D145DE"/>
    <w:rsid w:val="00D1556D"/>
    <w:rsid w:val="00D167D2"/>
    <w:rsid w:val="00D17959"/>
    <w:rsid w:val="00D207F2"/>
    <w:rsid w:val="00D36BB2"/>
    <w:rsid w:val="00D6195F"/>
    <w:rsid w:val="00D628BD"/>
    <w:rsid w:val="00D71B4E"/>
    <w:rsid w:val="00D71E23"/>
    <w:rsid w:val="00D72F02"/>
    <w:rsid w:val="00D74FBC"/>
    <w:rsid w:val="00D85109"/>
    <w:rsid w:val="00D87324"/>
    <w:rsid w:val="00D9160E"/>
    <w:rsid w:val="00D91DF8"/>
    <w:rsid w:val="00D93745"/>
    <w:rsid w:val="00D95A7B"/>
    <w:rsid w:val="00DA1D6F"/>
    <w:rsid w:val="00DA7368"/>
    <w:rsid w:val="00DB6155"/>
    <w:rsid w:val="00DC09EC"/>
    <w:rsid w:val="00DC31AE"/>
    <w:rsid w:val="00DC5A20"/>
    <w:rsid w:val="00DC6738"/>
    <w:rsid w:val="00DE205A"/>
    <w:rsid w:val="00DE5C05"/>
    <w:rsid w:val="00DF47AF"/>
    <w:rsid w:val="00DF5CB0"/>
    <w:rsid w:val="00E0008D"/>
    <w:rsid w:val="00E016F7"/>
    <w:rsid w:val="00E035BC"/>
    <w:rsid w:val="00E0402B"/>
    <w:rsid w:val="00E07FFA"/>
    <w:rsid w:val="00E15095"/>
    <w:rsid w:val="00E200AB"/>
    <w:rsid w:val="00E368DA"/>
    <w:rsid w:val="00E415BE"/>
    <w:rsid w:val="00E41B09"/>
    <w:rsid w:val="00E4225A"/>
    <w:rsid w:val="00E42D58"/>
    <w:rsid w:val="00E44507"/>
    <w:rsid w:val="00E55B23"/>
    <w:rsid w:val="00E65955"/>
    <w:rsid w:val="00E74B69"/>
    <w:rsid w:val="00E779CC"/>
    <w:rsid w:val="00E86BE9"/>
    <w:rsid w:val="00EA17A5"/>
    <w:rsid w:val="00EA1BFE"/>
    <w:rsid w:val="00EB214A"/>
    <w:rsid w:val="00EB4031"/>
    <w:rsid w:val="00EB7B26"/>
    <w:rsid w:val="00ED16A1"/>
    <w:rsid w:val="00ED4269"/>
    <w:rsid w:val="00ED50B9"/>
    <w:rsid w:val="00EE0F96"/>
    <w:rsid w:val="00EF1C10"/>
    <w:rsid w:val="00EF3E41"/>
    <w:rsid w:val="00EF741C"/>
    <w:rsid w:val="00F01784"/>
    <w:rsid w:val="00F03401"/>
    <w:rsid w:val="00F04739"/>
    <w:rsid w:val="00F1364F"/>
    <w:rsid w:val="00F16448"/>
    <w:rsid w:val="00F20305"/>
    <w:rsid w:val="00F23563"/>
    <w:rsid w:val="00F32710"/>
    <w:rsid w:val="00F33B74"/>
    <w:rsid w:val="00F35E97"/>
    <w:rsid w:val="00F37BA4"/>
    <w:rsid w:val="00F42226"/>
    <w:rsid w:val="00F46F7E"/>
    <w:rsid w:val="00F60B45"/>
    <w:rsid w:val="00F8272C"/>
    <w:rsid w:val="00FA1628"/>
    <w:rsid w:val="00FA20DB"/>
    <w:rsid w:val="00FA461B"/>
    <w:rsid w:val="00FB0FFE"/>
    <w:rsid w:val="00FB4634"/>
    <w:rsid w:val="00FB564D"/>
    <w:rsid w:val="00FC4FC6"/>
    <w:rsid w:val="00FC4FF6"/>
    <w:rsid w:val="00FC57BB"/>
    <w:rsid w:val="00FC63FF"/>
    <w:rsid w:val="00FC65EF"/>
    <w:rsid w:val="00FD6DD0"/>
    <w:rsid w:val="00FE1508"/>
    <w:rsid w:val="00FE675A"/>
    <w:rsid w:val="00FF2645"/>
    <w:rsid w:val="00FF7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5BDC8"/>
  <w15:chartTrackingRefBased/>
  <w15:docId w15:val="{1D1B54D0-2C98-4AD2-994F-72ED2E89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har"/>
    <w:uiPriority w:val="9"/>
    <w:semiHidden/>
    <w:unhideWhenUsed/>
    <w:qFormat/>
    <w:rsid w:val="006C1404"/>
    <w:pPr>
      <w:spacing w:before="240" w:after="60" w:line="276" w:lineRule="auto"/>
      <w:outlineLvl w:val="6"/>
    </w:pPr>
    <w:rPr>
      <w:rFonts w:ascii="Calibri" w:eastAsia="Times New Roman"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607A"/>
    <w:pPr>
      <w:ind w:left="720"/>
      <w:contextualSpacing/>
    </w:pPr>
  </w:style>
  <w:style w:type="paragraph" w:styleId="Cabealho">
    <w:name w:val="header"/>
    <w:basedOn w:val="Normal"/>
    <w:link w:val="CabealhoChar"/>
    <w:uiPriority w:val="99"/>
    <w:unhideWhenUsed/>
    <w:rsid w:val="00AF2B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2BB1"/>
  </w:style>
  <w:style w:type="paragraph" w:styleId="Rodap">
    <w:name w:val="footer"/>
    <w:basedOn w:val="Normal"/>
    <w:link w:val="RodapChar"/>
    <w:uiPriority w:val="99"/>
    <w:unhideWhenUsed/>
    <w:rsid w:val="00AF2BB1"/>
    <w:pPr>
      <w:tabs>
        <w:tab w:val="center" w:pos="4252"/>
        <w:tab w:val="right" w:pos="8504"/>
      </w:tabs>
      <w:spacing w:after="0" w:line="240" w:lineRule="auto"/>
    </w:pPr>
  </w:style>
  <w:style w:type="character" w:customStyle="1" w:styleId="RodapChar">
    <w:name w:val="Rodapé Char"/>
    <w:basedOn w:val="Fontepargpadro"/>
    <w:link w:val="Rodap"/>
    <w:uiPriority w:val="99"/>
    <w:rsid w:val="00AF2BB1"/>
  </w:style>
  <w:style w:type="character" w:styleId="Refdecomentrio">
    <w:name w:val="annotation reference"/>
    <w:basedOn w:val="Fontepargpadro"/>
    <w:uiPriority w:val="99"/>
    <w:semiHidden/>
    <w:unhideWhenUsed/>
    <w:rsid w:val="00091257"/>
    <w:rPr>
      <w:sz w:val="16"/>
      <w:szCs w:val="16"/>
    </w:rPr>
  </w:style>
  <w:style w:type="paragraph" w:styleId="Textodecomentrio">
    <w:name w:val="annotation text"/>
    <w:basedOn w:val="Normal"/>
    <w:link w:val="TextodecomentrioChar"/>
    <w:uiPriority w:val="99"/>
    <w:semiHidden/>
    <w:unhideWhenUsed/>
    <w:rsid w:val="0009125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1257"/>
    <w:rPr>
      <w:sz w:val="20"/>
      <w:szCs w:val="20"/>
    </w:rPr>
  </w:style>
  <w:style w:type="paragraph" w:styleId="Assuntodocomentrio">
    <w:name w:val="annotation subject"/>
    <w:basedOn w:val="Textodecomentrio"/>
    <w:next w:val="Textodecomentrio"/>
    <w:link w:val="AssuntodocomentrioChar"/>
    <w:uiPriority w:val="99"/>
    <w:semiHidden/>
    <w:unhideWhenUsed/>
    <w:rsid w:val="00091257"/>
    <w:rPr>
      <w:b/>
      <w:bCs/>
    </w:rPr>
  </w:style>
  <w:style w:type="character" w:customStyle="1" w:styleId="AssuntodocomentrioChar">
    <w:name w:val="Assunto do comentário Char"/>
    <w:basedOn w:val="TextodecomentrioChar"/>
    <w:link w:val="Assuntodocomentrio"/>
    <w:uiPriority w:val="99"/>
    <w:semiHidden/>
    <w:rsid w:val="00091257"/>
    <w:rPr>
      <w:b/>
      <w:bCs/>
      <w:sz w:val="20"/>
      <w:szCs w:val="20"/>
    </w:rPr>
  </w:style>
  <w:style w:type="paragraph" w:styleId="Textodebalo">
    <w:name w:val="Balloon Text"/>
    <w:basedOn w:val="Normal"/>
    <w:link w:val="TextodebaloChar"/>
    <w:uiPriority w:val="99"/>
    <w:semiHidden/>
    <w:unhideWhenUsed/>
    <w:rsid w:val="000912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1257"/>
    <w:rPr>
      <w:rFonts w:ascii="Segoe UI" w:hAnsi="Segoe UI" w:cs="Segoe UI"/>
      <w:sz w:val="18"/>
      <w:szCs w:val="18"/>
    </w:rPr>
  </w:style>
  <w:style w:type="paragraph" w:styleId="Reviso">
    <w:name w:val="Revision"/>
    <w:hidden/>
    <w:uiPriority w:val="99"/>
    <w:semiHidden/>
    <w:rsid w:val="00D1289C"/>
    <w:pPr>
      <w:spacing w:after="0" w:line="240" w:lineRule="auto"/>
    </w:pPr>
  </w:style>
  <w:style w:type="paragraph" w:styleId="Textodenotadefim">
    <w:name w:val="endnote text"/>
    <w:basedOn w:val="Normal"/>
    <w:link w:val="TextodenotadefimChar"/>
    <w:uiPriority w:val="99"/>
    <w:unhideWhenUsed/>
    <w:rsid w:val="00766956"/>
    <w:pPr>
      <w:spacing w:after="0" w:line="240" w:lineRule="auto"/>
    </w:pPr>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rsid w:val="00766956"/>
    <w:rPr>
      <w:rFonts w:ascii="Calibri" w:eastAsia="Calibri" w:hAnsi="Calibri" w:cs="Times New Roman"/>
      <w:sz w:val="20"/>
      <w:szCs w:val="20"/>
    </w:rPr>
  </w:style>
  <w:style w:type="character" w:styleId="Refdenotadefim">
    <w:name w:val="endnote reference"/>
    <w:basedOn w:val="Fontepargpadro"/>
    <w:uiPriority w:val="99"/>
    <w:semiHidden/>
    <w:unhideWhenUsed/>
    <w:rsid w:val="00766956"/>
    <w:rPr>
      <w:vertAlign w:val="superscript"/>
    </w:rPr>
  </w:style>
  <w:style w:type="paragraph" w:styleId="Textodenotaderodap">
    <w:name w:val="footnote text"/>
    <w:basedOn w:val="Normal"/>
    <w:link w:val="TextodenotaderodapChar"/>
    <w:uiPriority w:val="99"/>
    <w:semiHidden/>
    <w:unhideWhenUsed/>
    <w:rsid w:val="004567B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67B4"/>
    <w:rPr>
      <w:sz w:val="20"/>
      <w:szCs w:val="20"/>
    </w:rPr>
  </w:style>
  <w:style w:type="character" w:styleId="Refdenotaderodap">
    <w:name w:val="footnote reference"/>
    <w:basedOn w:val="Fontepargpadro"/>
    <w:uiPriority w:val="99"/>
    <w:semiHidden/>
    <w:unhideWhenUsed/>
    <w:rsid w:val="004567B4"/>
    <w:rPr>
      <w:vertAlign w:val="superscript"/>
    </w:rPr>
  </w:style>
  <w:style w:type="character" w:styleId="Hyperlink">
    <w:name w:val="Hyperlink"/>
    <w:basedOn w:val="Fontepargpadro"/>
    <w:uiPriority w:val="99"/>
    <w:unhideWhenUsed/>
    <w:rsid w:val="00EB4031"/>
    <w:rPr>
      <w:color w:val="0563C1" w:themeColor="hyperlink"/>
      <w:u w:val="single"/>
    </w:rPr>
  </w:style>
  <w:style w:type="character" w:customStyle="1" w:styleId="MenoPendente1">
    <w:name w:val="Menção Pendente1"/>
    <w:basedOn w:val="Fontepargpadro"/>
    <w:uiPriority w:val="99"/>
    <w:semiHidden/>
    <w:unhideWhenUsed/>
    <w:rsid w:val="00EB4031"/>
    <w:rPr>
      <w:color w:val="605E5C"/>
      <w:shd w:val="clear" w:color="auto" w:fill="E1DFDD"/>
    </w:rPr>
  </w:style>
  <w:style w:type="character" w:customStyle="1" w:styleId="Ttulo7Char">
    <w:name w:val="Título 7 Char"/>
    <w:basedOn w:val="Fontepargpadro"/>
    <w:link w:val="Ttulo7"/>
    <w:uiPriority w:val="9"/>
    <w:semiHidden/>
    <w:rsid w:val="006C1404"/>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975">
      <w:bodyDiv w:val="1"/>
      <w:marLeft w:val="0"/>
      <w:marRight w:val="0"/>
      <w:marTop w:val="0"/>
      <w:marBottom w:val="0"/>
      <w:divBdr>
        <w:top w:val="none" w:sz="0" w:space="0" w:color="auto"/>
        <w:left w:val="none" w:sz="0" w:space="0" w:color="auto"/>
        <w:bottom w:val="none" w:sz="0" w:space="0" w:color="auto"/>
        <w:right w:val="none" w:sz="0" w:space="0" w:color="auto"/>
      </w:divBdr>
    </w:div>
    <w:div w:id="65688880">
      <w:bodyDiv w:val="1"/>
      <w:marLeft w:val="0"/>
      <w:marRight w:val="0"/>
      <w:marTop w:val="0"/>
      <w:marBottom w:val="0"/>
      <w:divBdr>
        <w:top w:val="none" w:sz="0" w:space="0" w:color="auto"/>
        <w:left w:val="none" w:sz="0" w:space="0" w:color="auto"/>
        <w:bottom w:val="none" w:sz="0" w:space="0" w:color="auto"/>
        <w:right w:val="none" w:sz="0" w:space="0" w:color="auto"/>
      </w:divBdr>
    </w:div>
    <w:div w:id="187839482">
      <w:bodyDiv w:val="1"/>
      <w:marLeft w:val="0"/>
      <w:marRight w:val="0"/>
      <w:marTop w:val="0"/>
      <w:marBottom w:val="0"/>
      <w:divBdr>
        <w:top w:val="none" w:sz="0" w:space="0" w:color="auto"/>
        <w:left w:val="none" w:sz="0" w:space="0" w:color="auto"/>
        <w:bottom w:val="none" w:sz="0" w:space="0" w:color="auto"/>
        <w:right w:val="none" w:sz="0" w:space="0" w:color="auto"/>
      </w:divBdr>
    </w:div>
    <w:div w:id="543103278">
      <w:bodyDiv w:val="1"/>
      <w:marLeft w:val="0"/>
      <w:marRight w:val="0"/>
      <w:marTop w:val="0"/>
      <w:marBottom w:val="0"/>
      <w:divBdr>
        <w:top w:val="none" w:sz="0" w:space="0" w:color="auto"/>
        <w:left w:val="none" w:sz="0" w:space="0" w:color="auto"/>
        <w:bottom w:val="none" w:sz="0" w:space="0" w:color="auto"/>
        <w:right w:val="none" w:sz="0" w:space="0" w:color="auto"/>
      </w:divBdr>
    </w:div>
    <w:div w:id="772673861">
      <w:bodyDiv w:val="1"/>
      <w:marLeft w:val="0"/>
      <w:marRight w:val="0"/>
      <w:marTop w:val="0"/>
      <w:marBottom w:val="0"/>
      <w:divBdr>
        <w:top w:val="none" w:sz="0" w:space="0" w:color="auto"/>
        <w:left w:val="none" w:sz="0" w:space="0" w:color="auto"/>
        <w:bottom w:val="none" w:sz="0" w:space="0" w:color="auto"/>
        <w:right w:val="none" w:sz="0" w:space="0" w:color="auto"/>
      </w:divBdr>
    </w:div>
    <w:div w:id="891619227">
      <w:bodyDiv w:val="1"/>
      <w:marLeft w:val="0"/>
      <w:marRight w:val="0"/>
      <w:marTop w:val="0"/>
      <w:marBottom w:val="0"/>
      <w:divBdr>
        <w:top w:val="none" w:sz="0" w:space="0" w:color="auto"/>
        <w:left w:val="none" w:sz="0" w:space="0" w:color="auto"/>
        <w:bottom w:val="none" w:sz="0" w:space="0" w:color="auto"/>
        <w:right w:val="none" w:sz="0" w:space="0" w:color="auto"/>
      </w:divBdr>
    </w:div>
    <w:div w:id="1022391227">
      <w:bodyDiv w:val="1"/>
      <w:marLeft w:val="0"/>
      <w:marRight w:val="0"/>
      <w:marTop w:val="0"/>
      <w:marBottom w:val="0"/>
      <w:divBdr>
        <w:top w:val="none" w:sz="0" w:space="0" w:color="auto"/>
        <w:left w:val="none" w:sz="0" w:space="0" w:color="auto"/>
        <w:bottom w:val="none" w:sz="0" w:space="0" w:color="auto"/>
        <w:right w:val="none" w:sz="0" w:space="0" w:color="auto"/>
      </w:divBdr>
    </w:div>
    <w:div w:id="1253004005">
      <w:bodyDiv w:val="1"/>
      <w:marLeft w:val="0"/>
      <w:marRight w:val="0"/>
      <w:marTop w:val="0"/>
      <w:marBottom w:val="0"/>
      <w:divBdr>
        <w:top w:val="none" w:sz="0" w:space="0" w:color="auto"/>
        <w:left w:val="none" w:sz="0" w:space="0" w:color="auto"/>
        <w:bottom w:val="none" w:sz="0" w:space="0" w:color="auto"/>
        <w:right w:val="none" w:sz="0" w:space="0" w:color="auto"/>
      </w:divBdr>
    </w:div>
    <w:div w:id="1344093413">
      <w:bodyDiv w:val="1"/>
      <w:marLeft w:val="0"/>
      <w:marRight w:val="0"/>
      <w:marTop w:val="0"/>
      <w:marBottom w:val="0"/>
      <w:divBdr>
        <w:top w:val="none" w:sz="0" w:space="0" w:color="auto"/>
        <w:left w:val="none" w:sz="0" w:space="0" w:color="auto"/>
        <w:bottom w:val="none" w:sz="0" w:space="0" w:color="auto"/>
        <w:right w:val="none" w:sz="0" w:space="0" w:color="auto"/>
      </w:divBdr>
    </w:div>
    <w:div w:id="1642538764">
      <w:bodyDiv w:val="1"/>
      <w:marLeft w:val="0"/>
      <w:marRight w:val="0"/>
      <w:marTop w:val="0"/>
      <w:marBottom w:val="0"/>
      <w:divBdr>
        <w:top w:val="none" w:sz="0" w:space="0" w:color="auto"/>
        <w:left w:val="none" w:sz="0" w:space="0" w:color="auto"/>
        <w:bottom w:val="none" w:sz="0" w:space="0" w:color="auto"/>
        <w:right w:val="none" w:sz="0" w:space="0" w:color="auto"/>
      </w:divBdr>
    </w:div>
    <w:div w:id="1860967284">
      <w:bodyDiv w:val="1"/>
      <w:marLeft w:val="0"/>
      <w:marRight w:val="0"/>
      <w:marTop w:val="0"/>
      <w:marBottom w:val="0"/>
      <w:divBdr>
        <w:top w:val="none" w:sz="0" w:space="0" w:color="auto"/>
        <w:left w:val="none" w:sz="0" w:space="0" w:color="auto"/>
        <w:bottom w:val="none" w:sz="0" w:space="0" w:color="auto"/>
        <w:right w:val="none" w:sz="0" w:space="0" w:color="auto"/>
      </w:divBdr>
    </w:div>
    <w:div w:id="21195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1696-8AC2-4958-B632-1B94390B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1529</Words>
  <Characters>8257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Borgo</dc:creator>
  <cp:keywords/>
  <dc:description/>
  <cp:lastModifiedBy>Fabricio Borgo</cp:lastModifiedBy>
  <cp:revision>2</cp:revision>
  <cp:lastPrinted>2022-01-06T20:46:00Z</cp:lastPrinted>
  <dcterms:created xsi:type="dcterms:W3CDTF">2023-06-15T16:55:00Z</dcterms:created>
  <dcterms:modified xsi:type="dcterms:W3CDTF">2023-06-15T16:55:00Z</dcterms:modified>
</cp:coreProperties>
</file>