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5879AB" w:rsidP="003C717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9AB">
              <w:rPr>
                <w:rFonts w:ascii="Arial" w:hAnsi="Arial" w:cs="Arial"/>
                <w:sz w:val="24"/>
                <w:szCs w:val="24"/>
              </w:rPr>
              <w:t>Execução Financeira - Duodécimos Outros Poderes</w:t>
            </w:r>
            <w:r w:rsidR="000F0E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D025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D0255A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F672C4" w:rsidRPr="00DF4252" w:rsidTr="005E4BD0">
        <w:tc>
          <w:tcPr>
            <w:tcW w:w="1310" w:type="dxa"/>
          </w:tcPr>
          <w:p w:rsidR="00F672C4" w:rsidRPr="00DF4252" w:rsidRDefault="00F672C4" w:rsidP="00F672C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F672C4" w:rsidRPr="00DF4252" w:rsidRDefault="00F672C4" w:rsidP="00F672C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F672C4" w:rsidRDefault="00F672C4" w:rsidP="00F672C4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F672C4" w:rsidRDefault="00F672C4" w:rsidP="00F672C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A424AA" w:rsidRPr="00885468" w:rsidRDefault="00A424AA" w:rsidP="00253439">
      <w:pPr>
        <w:rPr>
          <w:rFonts w:ascii="Arial" w:eastAsia="Times New Roman" w:hAnsi="Arial" w:cs="Arial"/>
          <w:bCs/>
          <w:sz w:val="24"/>
          <w:szCs w:val="24"/>
        </w:rPr>
      </w:pPr>
    </w:p>
    <w:p w:rsidR="00885468" w:rsidRDefault="00885468" w:rsidP="00885468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885468">
        <w:rPr>
          <w:rFonts w:ascii="Arial" w:eastAsia="Times New Roman" w:hAnsi="Arial" w:cs="Arial"/>
          <w:bCs/>
          <w:sz w:val="24"/>
          <w:szCs w:val="24"/>
        </w:rPr>
        <w:t xml:space="preserve">Efetuar o repasse do duodécimo orçamentário, para os poderes Legislativo e Judiciário, Ministério Público e Defensoria Pública, referente à previsão contida </w:t>
      </w:r>
      <w:proofErr w:type="gramStart"/>
      <w:r w:rsidRPr="00885468">
        <w:rPr>
          <w:rFonts w:ascii="Arial" w:eastAsia="Times New Roman" w:hAnsi="Arial" w:cs="Arial"/>
          <w:bCs/>
          <w:sz w:val="24"/>
          <w:szCs w:val="24"/>
        </w:rPr>
        <w:t>na  Lei</w:t>
      </w:r>
      <w:proofErr w:type="gramEnd"/>
      <w:r w:rsidRPr="00885468">
        <w:rPr>
          <w:rFonts w:ascii="Arial" w:eastAsia="Times New Roman" w:hAnsi="Arial" w:cs="Arial"/>
          <w:bCs/>
          <w:sz w:val="24"/>
          <w:szCs w:val="24"/>
        </w:rPr>
        <w:t xml:space="preserve"> Orçamentária Anual. O repasse ocorre todo dia 20 de cada mês, para que os órgãos destes poderes realizem os pagamentos de servidores, fornecedores e outras despesas.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5921A0" w:rsidRP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B39E7" w:rsidRPr="005921A0" w:rsidRDefault="00575F02" w:rsidP="005921A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21A0">
        <w:rPr>
          <w:rFonts w:ascii="Arial" w:hAnsi="Arial" w:cs="Arial"/>
          <w:sz w:val="24"/>
          <w:szCs w:val="24"/>
        </w:rPr>
        <w:t>Secretarias de Estado da Fazenda – SEFAZ</w:t>
      </w:r>
      <w:r w:rsidR="00E23903" w:rsidRPr="005921A0"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C5E7D" w:rsidRDefault="00BC5E7D" w:rsidP="00BC5E7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Constituição Federal, Art. 168.</w:t>
      </w:r>
    </w:p>
    <w:p w:rsidR="00BC5E7D" w:rsidRDefault="00BC5E7D" w:rsidP="00BC5E7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C5E7D" w:rsidRDefault="003C53F2" w:rsidP="00BC5E7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153 da </w:t>
      </w:r>
      <w:r w:rsidR="00BC5E7D">
        <w:rPr>
          <w:rFonts w:ascii="Arial" w:hAnsi="Arial" w:cs="Arial"/>
          <w:sz w:val="24"/>
          <w:szCs w:val="24"/>
        </w:rPr>
        <w:t>Constituição do Estado do Espírito</w:t>
      </w:r>
      <w:r>
        <w:rPr>
          <w:rFonts w:ascii="Arial" w:hAnsi="Arial" w:cs="Arial"/>
          <w:sz w:val="24"/>
          <w:szCs w:val="24"/>
        </w:rPr>
        <w:t xml:space="preserve"> Santo</w:t>
      </w:r>
      <w:r w:rsidR="00BC5E7D">
        <w:rPr>
          <w:rFonts w:ascii="Arial" w:hAnsi="Arial" w:cs="Arial"/>
          <w:sz w:val="24"/>
          <w:szCs w:val="24"/>
        </w:rPr>
        <w:t>.</w:t>
      </w:r>
    </w:p>
    <w:p w:rsidR="00BC5E7D" w:rsidRDefault="00BC5E7D" w:rsidP="00BC5E7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C5E7D" w:rsidRDefault="00BC5E7D" w:rsidP="00BC5E7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Complementar nº 225, de 08/01/2002.</w:t>
      </w:r>
    </w:p>
    <w:p w:rsidR="00BC5E7D" w:rsidRPr="00AF00BB" w:rsidRDefault="00BC5E7D" w:rsidP="00BC5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E7D" w:rsidRDefault="00BC5E7D" w:rsidP="00BC5E7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C7172">
        <w:rPr>
          <w:rFonts w:ascii="Arial" w:hAnsi="Arial" w:cs="Arial"/>
          <w:sz w:val="24"/>
          <w:szCs w:val="24"/>
        </w:rPr>
        <w:t xml:space="preserve">Decreto </w:t>
      </w:r>
      <w:r>
        <w:rPr>
          <w:rFonts w:ascii="Arial" w:hAnsi="Arial" w:cs="Arial"/>
          <w:sz w:val="24"/>
          <w:szCs w:val="24"/>
        </w:rPr>
        <w:t>nº 3440-R, de 21/11/</w:t>
      </w:r>
      <w:r w:rsidRPr="003C7172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47C6" w:rsidRPr="00DB47C6" w:rsidRDefault="00DB47C6" w:rsidP="00DB47C6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738" w:name="_Toc496700457"/>
    </w:p>
    <w:p w:rsidR="00575F02" w:rsidRPr="00085DFD" w:rsidRDefault="00575F02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5DFD">
        <w:rPr>
          <w:rFonts w:ascii="Arial" w:hAnsi="Arial" w:cs="Arial"/>
          <w:sz w:val="24"/>
          <w:szCs w:val="24"/>
        </w:rPr>
        <w:t xml:space="preserve">Gerência Geral de Finanças do Estado </w:t>
      </w:r>
      <w:r>
        <w:rPr>
          <w:rFonts w:ascii="Arial" w:hAnsi="Arial" w:cs="Arial"/>
          <w:sz w:val="24"/>
          <w:szCs w:val="24"/>
        </w:rPr>
        <w:t>–</w:t>
      </w:r>
      <w:r w:rsidRPr="00085DFD">
        <w:rPr>
          <w:rFonts w:ascii="Arial" w:hAnsi="Arial" w:cs="Arial"/>
          <w:sz w:val="24"/>
          <w:szCs w:val="24"/>
        </w:rPr>
        <w:t xml:space="preserve"> GEFIN</w:t>
      </w:r>
      <w:bookmarkEnd w:id="738"/>
      <w:r>
        <w:rPr>
          <w:rFonts w:ascii="Arial" w:hAnsi="Arial" w:cs="Arial"/>
          <w:sz w:val="24"/>
          <w:szCs w:val="24"/>
        </w:rPr>
        <w:t>.</w:t>
      </w:r>
    </w:p>
    <w:p w:rsidR="00022F6F" w:rsidRDefault="00022F6F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Default="009E6CBE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575F02">
        <w:rPr>
          <w:rFonts w:ascii="Arial" w:hAnsi="Arial" w:cs="Arial"/>
          <w:sz w:val="24"/>
          <w:szCs w:val="24"/>
        </w:rPr>
        <w:t xml:space="preserve"> de Procedimentos</w:t>
      </w:r>
    </w:p>
    <w:p w:rsidR="006D4B7B" w:rsidRDefault="007C15CE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484594" cy="28012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055" cy="280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91" w:rsidRDefault="006D4B7B" w:rsidP="009B419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75F02">
        <w:rPr>
          <w:rFonts w:ascii="Arial" w:hAnsi="Arial" w:cs="Arial"/>
          <w:sz w:val="24"/>
          <w:szCs w:val="24"/>
        </w:rPr>
        <w:t>Diretrizes Gerais</w:t>
      </w:r>
    </w:p>
    <w:p w:rsidR="009B4191" w:rsidRDefault="009B4191" w:rsidP="009B419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57AA" w:rsidRPr="009B4191" w:rsidRDefault="00FE576E" w:rsidP="009B4191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B4191">
        <w:rPr>
          <w:rFonts w:ascii="Arial" w:eastAsia="Times New Roman" w:hAnsi="Arial" w:cs="Arial"/>
          <w:sz w:val="24"/>
          <w:szCs w:val="24"/>
        </w:rPr>
        <w:t>Outros Poderes solicitam o repasse mensal referente ao duodécimo.</w:t>
      </w:r>
    </w:p>
    <w:p w:rsidR="00FE576E" w:rsidRPr="00FE576E" w:rsidRDefault="00FE576E" w:rsidP="009B4191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FE576E" w:rsidRPr="009B4191" w:rsidRDefault="009E6CBE" w:rsidP="009B4191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GEFIN</w:t>
      </w:r>
      <w:r w:rsidR="00FE576E">
        <w:rPr>
          <w:rFonts w:ascii="Arial" w:eastAsia="Times New Roman" w:hAnsi="Arial" w:cs="Arial"/>
          <w:sz w:val="24"/>
          <w:szCs w:val="24"/>
        </w:rPr>
        <w:t xml:space="preserve"> valida os valores solicitados.</w:t>
      </w:r>
    </w:p>
    <w:p w:rsidR="00FE576E" w:rsidRPr="009B4191" w:rsidRDefault="00FE576E" w:rsidP="009B4191">
      <w:pPr>
        <w:pStyle w:val="PargrafodaLista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C7133" w:rsidRPr="00984BFE" w:rsidRDefault="00FE576E" w:rsidP="009B4191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9B4191">
        <w:rPr>
          <w:rFonts w:ascii="Arial" w:eastAsia="Times New Roman" w:hAnsi="Arial" w:cs="Arial"/>
          <w:sz w:val="24"/>
          <w:szCs w:val="24"/>
        </w:rPr>
        <w:t>Solicita autorizaç</w:t>
      </w:r>
      <w:r w:rsidR="00984BFE" w:rsidRPr="009B4191">
        <w:rPr>
          <w:rFonts w:ascii="Arial" w:eastAsia="Times New Roman" w:hAnsi="Arial" w:cs="Arial"/>
          <w:sz w:val="24"/>
          <w:szCs w:val="24"/>
        </w:rPr>
        <w:t>ão do repasse</w:t>
      </w:r>
      <w:r w:rsidRPr="009B4191">
        <w:rPr>
          <w:rFonts w:ascii="Arial" w:eastAsia="Times New Roman" w:hAnsi="Arial" w:cs="Arial"/>
          <w:sz w:val="24"/>
          <w:szCs w:val="24"/>
        </w:rPr>
        <w:t xml:space="preserve"> para o ordenador de despesas.</w:t>
      </w:r>
    </w:p>
    <w:p w:rsidR="00984BFE" w:rsidRPr="00984BFE" w:rsidRDefault="00984BFE" w:rsidP="009B4191">
      <w:pPr>
        <w:pStyle w:val="PargrafodaLista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984BFE" w:rsidRDefault="00984BFE" w:rsidP="009B4191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GEFIN gera as Ordens Bancárias</w:t>
      </w:r>
      <w:r w:rsidR="009E6CB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fazendo a retenção do imposto.</w:t>
      </w:r>
    </w:p>
    <w:p w:rsidR="007C15CE" w:rsidRPr="007C15CE" w:rsidRDefault="007C15CE" w:rsidP="009B4191">
      <w:pPr>
        <w:pStyle w:val="PargrafodaLista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7C15CE" w:rsidRDefault="007C15CE" w:rsidP="009B4191">
      <w:pPr>
        <w:pStyle w:val="PargrafodaLista"/>
        <w:numPr>
          <w:ilvl w:val="2"/>
          <w:numId w:val="4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Envia ofício com resposta ao órgão demandante com a informação do crédito.</w:t>
      </w:r>
    </w:p>
    <w:p w:rsidR="00EF75C5" w:rsidRPr="00EF75C5" w:rsidRDefault="00EF75C5" w:rsidP="00EF75C5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EF75C5" w:rsidRPr="00FE576E" w:rsidRDefault="00EF75C5" w:rsidP="00EF75C5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DC7133" w:rsidRPr="00997718" w:rsidRDefault="00DC7133" w:rsidP="00DC7133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5921A0">
        <w:trPr>
          <w:trHeight w:val="333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5921A0">
        <w:trPr>
          <w:trHeight w:val="61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5921A0">
        <w:trPr>
          <w:trHeight w:val="553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59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9E6CBE" w:rsidP="00A779CF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</w:t>
            </w:r>
            <w:r w:rsidR="00A779C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3D620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AF00BB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3E" w:rsidRDefault="004E0F3E" w:rsidP="00E428CD">
      <w:pPr>
        <w:spacing w:after="0" w:line="240" w:lineRule="auto"/>
      </w:pPr>
      <w:r>
        <w:separator/>
      </w:r>
    </w:p>
  </w:endnote>
  <w:endnote w:type="continuationSeparator" w:id="0">
    <w:p w:rsidR="004E0F3E" w:rsidRDefault="004E0F3E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E" w:rsidRDefault="004E0F3E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4E0F3E" w:rsidRPr="005735BD" w:rsidTr="00BB39E7">
      <w:tc>
        <w:tcPr>
          <w:tcW w:w="5954" w:type="dxa"/>
          <w:shd w:val="clear" w:color="auto" w:fill="595959"/>
          <w:vAlign w:val="center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4E0F3E" w:rsidRPr="005735BD" w:rsidRDefault="00811883" w:rsidP="007C15CE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4E0F3E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F672C4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4E0F3E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</w:t>
          </w:r>
          <w:r w:rsidR="007C15CE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2</w:t>
          </w:r>
        </w:p>
      </w:tc>
    </w:tr>
  </w:tbl>
  <w:p w:rsidR="004E0F3E" w:rsidRPr="004632B5" w:rsidRDefault="004E0F3E" w:rsidP="008A1BA7">
    <w:pPr>
      <w:spacing w:after="0" w:line="240" w:lineRule="auto"/>
      <w:rPr>
        <w:sz w:val="20"/>
        <w:szCs w:val="20"/>
      </w:rPr>
    </w:pPr>
  </w:p>
  <w:p w:rsidR="004E0F3E" w:rsidRPr="006C7924" w:rsidRDefault="004E0F3E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3E" w:rsidRDefault="004E0F3E" w:rsidP="00E428CD">
      <w:pPr>
        <w:spacing w:after="0" w:line="240" w:lineRule="auto"/>
      </w:pPr>
      <w:r>
        <w:separator/>
      </w:r>
    </w:p>
  </w:footnote>
  <w:footnote w:type="continuationSeparator" w:id="0">
    <w:p w:rsidR="004E0F3E" w:rsidRDefault="004E0F3E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E" w:rsidRDefault="004E0F3E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4E0F3E" w:rsidRPr="00F11AF9" w:rsidRDefault="004E0F3E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4E0F3E" w:rsidRDefault="004E0F3E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4E0F3E" w:rsidRPr="00052033" w:rsidRDefault="004E0F3E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4E0F3E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4E0F3E" w:rsidRPr="005735BD" w:rsidRDefault="004E0F3E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5879AB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020</w:t>
          </w:r>
        </w:p>
      </w:tc>
    </w:tr>
  </w:tbl>
  <w:p w:rsidR="004E0F3E" w:rsidRPr="00052033" w:rsidRDefault="004E0F3E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8F30D9"/>
    <w:multiLevelType w:val="multilevel"/>
    <w:tmpl w:val="491C07BC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A2A173D"/>
    <w:multiLevelType w:val="multilevel"/>
    <w:tmpl w:val="3890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trike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8A47025"/>
    <w:multiLevelType w:val="multilevel"/>
    <w:tmpl w:val="1D1658E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EC2C86"/>
    <w:multiLevelType w:val="hybridMultilevel"/>
    <w:tmpl w:val="7E82D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19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1"/>
  </w:num>
  <w:num w:numId="36">
    <w:abstractNumId w:val="11"/>
  </w:num>
  <w:num w:numId="37">
    <w:abstractNumId w:val="13"/>
  </w:num>
  <w:num w:numId="38">
    <w:abstractNumId w:val="18"/>
  </w:num>
  <w:num w:numId="39">
    <w:abstractNumId w:val="3"/>
  </w:num>
  <w:num w:numId="4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8XH1T0EG+CoydUMCqYfMXGDayyo7tYF6R+9pbTj+ZDTyULoL0vfPrZoOoCf7pVyDz6nGE73D9WvAn0v36hkkQ==" w:salt="sKENNG/xrOC90UWjSQaurg=="/>
  <w:defaultTabStop w:val="709"/>
  <w:autoHyphenation/>
  <w:hyphenationZone w:val="397"/>
  <w:characterSpacingControl w:val="doNotCompress"/>
  <w:hdrShapeDefaults>
    <o:shapedefaults v:ext="edit" spidmax="158721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2F6F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E8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0E38"/>
    <w:rsid w:val="000F1AAA"/>
    <w:rsid w:val="000F27A9"/>
    <w:rsid w:val="000F2E82"/>
    <w:rsid w:val="000F3018"/>
    <w:rsid w:val="000F3401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4C5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57AA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3439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3D9B"/>
    <w:rsid w:val="002945F3"/>
    <w:rsid w:val="002963ED"/>
    <w:rsid w:val="00296692"/>
    <w:rsid w:val="00297C1B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E7266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3F2"/>
    <w:rsid w:val="003C5883"/>
    <w:rsid w:val="003C5B59"/>
    <w:rsid w:val="003C652F"/>
    <w:rsid w:val="003C7172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20F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4248"/>
    <w:rsid w:val="004850FB"/>
    <w:rsid w:val="00485E2E"/>
    <w:rsid w:val="00485EF3"/>
    <w:rsid w:val="00487026"/>
    <w:rsid w:val="00490754"/>
    <w:rsid w:val="00490957"/>
    <w:rsid w:val="00490DE1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B7956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0F3E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1955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F78"/>
    <w:rsid w:val="00585CEF"/>
    <w:rsid w:val="005862C8"/>
    <w:rsid w:val="0058658D"/>
    <w:rsid w:val="00586B67"/>
    <w:rsid w:val="00587144"/>
    <w:rsid w:val="005879AB"/>
    <w:rsid w:val="00587DD1"/>
    <w:rsid w:val="00590ED7"/>
    <w:rsid w:val="005921A0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2D08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5CE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161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883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468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4BFE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97718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19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6CBE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4AA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779CF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07A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00BB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37C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C5E7D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25E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3B1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55A"/>
    <w:rsid w:val="00D026A3"/>
    <w:rsid w:val="00D03308"/>
    <w:rsid w:val="00D03395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597A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3853"/>
    <w:rsid w:val="00DB47C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C7133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582"/>
    <w:rsid w:val="00E20F1C"/>
    <w:rsid w:val="00E2194F"/>
    <w:rsid w:val="00E23903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5C5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672C4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B52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576E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F6EC91E7-2FD9-4250-8BE6-C5AD0642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2B0D-932E-4CAA-938D-95C60411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37</TotalTime>
  <Pages>2</Pages>
  <Words>250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1598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18</cp:revision>
  <cp:lastPrinted>2015-05-11T19:58:00Z</cp:lastPrinted>
  <dcterms:created xsi:type="dcterms:W3CDTF">2018-05-10T18:57:00Z</dcterms:created>
  <dcterms:modified xsi:type="dcterms:W3CDTF">2018-06-06T13:12:00Z</dcterms:modified>
</cp:coreProperties>
</file>