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2B39EE" w:rsidTr="005E4BD0">
        <w:tc>
          <w:tcPr>
            <w:tcW w:w="1310" w:type="dxa"/>
          </w:tcPr>
          <w:p w:rsidR="009D54E4" w:rsidRPr="002B39EE" w:rsidRDefault="00C651D1" w:rsidP="00C651D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2B39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4E4" w:rsidRPr="002B39EE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2B39EE" w:rsidRDefault="00C35560" w:rsidP="006F01C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 xml:space="preserve">Projetos </w:t>
            </w:r>
            <w:proofErr w:type="spellStart"/>
            <w:r w:rsidRPr="002B39EE">
              <w:rPr>
                <w:rFonts w:ascii="Arial" w:hAnsi="Arial" w:cs="Arial"/>
                <w:sz w:val="24"/>
                <w:szCs w:val="24"/>
              </w:rPr>
              <w:t>PPP's</w:t>
            </w:r>
            <w:proofErr w:type="spellEnd"/>
            <w:r w:rsidRPr="002B39E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847DD8" w:rsidRPr="002B39EE">
              <w:rPr>
                <w:rFonts w:ascii="Arial" w:hAnsi="Arial" w:cs="Arial"/>
                <w:sz w:val="24"/>
                <w:szCs w:val="24"/>
              </w:rPr>
              <w:t>Obtenção e Análise de Projetos</w:t>
            </w:r>
          </w:p>
        </w:tc>
      </w:tr>
      <w:tr w:rsidR="001F2603" w:rsidRPr="002B39EE" w:rsidTr="005E4BD0">
        <w:tc>
          <w:tcPr>
            <w:tcW w:w="1310" w:type="dxa"/>
          </w:tcPr>
          <w:p w:rsidR="001F2603" w:rsidRPr="002B39EE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2B39EE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2B39EE" w:rsidTr="005E4BD0">
        <w:tc>
          <w:tcPr>
            <w:tcW w:w="1310" w:type="dxa"/>
          </w:tcPr>
          <w:p w:rsidR="00477DEF" w:rsidRPr="002B39EE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2B39EE" w:rsidRDefault="00B71F17" w:rsidP="007A6DE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7A6DEB" w:rsidRPr="002B39EE">
              <w:rPr>
                <w:rFonts w:ascii="Arial" w:hAnsi="Arial" w:cs="Arial"/>
                <w:sz w:val="24"/>
                <w:szCs w:val="24"/>
              </w:rPr>
              <w:t>Financeiro</w:t>
            </w:r>
            <w:r w:rsidRPr="002B39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477DEF" w:rsidRPr="002B39EE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2B39EE">
              <w:rPr>
                <w:rFonts w:ascii="Arial" w:hAnsi="Arial" w:cs="Arial"/>
                <w:sz w:val="24"/>
                <w:szCs w:val="24"/>
              </w:rPr>
              <w:t>S</w:t>
            </w:r>
            <w:r w:rsidR="00492F42" w:rsidRPr="002B39EE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865F05" w:rsidRPr="002B39EE" w:rsidTr="005E4BD0">
        <w:tc>
          <w:tcPr>
            <w:tcW w:w="1310" w:type="dxa"/>
          </w:tcPr>
          <w:p w:rsidR="00865F05" w:rsidRPr="002B39EE" w:rsidRDefault="00865F05" w:rsidP="00865F0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865F05" w:rsidRPr="002B39EE" w:rsidRDefault="00865F05" w:rsidP="00865F0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865F05" w:rsidRDefault="00865F05" w:rsidP="00865F05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865F05" w:rsidRDefault="00865F05" w:rsidP="00865F05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2B39EE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2B39EE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2B39EE" w:rsidRDefault="00E24C61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0352D6" w:rsidRDefault="000352D6" w:rsidP="00010A89">
      <w:pPr>
        <w:pStyle w:val="PargrafodaLista"/>
        <w:numPr>
          <w:ilvl w:val="0"/>
          <w:numId w:val="0"/>
        </w:numPr>
        <w:ind w:left="709"/>
      </w:pP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  <w:r>
        <w:t>A</w:t>
      </w:r>
      <w:r w:rsidRPr="00E33AE7">
        <w:t>nálise econômico-fiscal de projetos de investimento público e suporte à avaliação dos projetos sob a modalidade de PPP</w:t>
      </w:r>
      <w:r>
        <w:t xml:space="preserve"> ou concessão.</w:t>
      </w:r>
      <w:r w:rsidRPr="00E33AE7">
        <w:t xml:space="preserve"> </w:t>
      </w:r>
    </w:p>
    <w:p w:rsidR="005C3CB9" w:rsidRDefault="005C3CB9" w:rsidP="005C3CB9">
      <w:pPr>
        <w:pStyle w:val="PargrafodaLista"/>
        <w:numPr>
          <w:ilvl w:val="0"/>
          <w:numId w:val="0"/>
        </w:numPr>
        <w:ind w:left="709" w:hanging="709"/>
      </w:pPr>
    </w:p>
    <w:p w:rsidR="000352D6" w:rsidRPr="002B39EE" w:rsidRDefault="000352D6" w:rsidP="005C3CB9">
      <w:pPr>
        <w:pStyle w:val="PargrafodaLista"/>
        <w:numPr>
          <w:ilvl w:val="0"/>
          <w:numId w:val="0"/>
        </w:numPr>
        <w:ind w:left="709" w:hanging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2B39EE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2B39EE" w:rsidRDefault="00A25C39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2B39EE" w:rsidRDefault="00BB39E7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010A89" w:rsidRDefault="00010A89" w:rsidP="00010A89">
      <w:pPr>
        <w:pStyle w:val="PargrafodaLista"/>
        <w:ind w:left="709" w:hanging="709"/>
      </w:pPr>
      <w:r>
        <w:t xml:space="preserve">Conselho Gestor de Parceria Público-Privada do Espírito Santo 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010A89" w:rsidRDefault="00010A89" w:rsidP="00010A89">
      <w:pPr>
        <w:pStyle w:val="PargrafodaLista"/>
        <w:ind w:left="709" w:hanging="709"/>
      </w:pPr>
      <w:r>
        <w:t>Secretaria de Estado de Desenvolvimento – SEDES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A25C39" w:rsidRDefault="00243A45" w:rsidP="000D1005">
      <w:pPr>
        <w:pStyle w:val="PargrafodaLista"/>
        <w:ind w:left="709" w:hanging="709"/>
      </w:pPr>
      <w:r w:rsidRPr="002B39EE">
        <w:t>Secretaria de Estado da Fazenda</w:t>
      </w:r>
      <w:r w:rsidR="00BC1402" w:rsidRPr="002B39EE">
        <w:t xml:space="preserve"> </w:t>
      </w:r>
      <w:r w:rsidRPr="002B39EE">
        <w:t>– SEFAZ</w:t>
      </w:r>
    </w:p>
    <w:p w:rsidR="00010A89" w:rsidRPr="002B39EE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B839F8" w:rsidRPr="002B39EE" w:rsidRDefault="00B839F8" w:rsidP="008E10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2B39EE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2B39EE" w:rsidRDefault="00795791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2B39EE" w:rsidRDefault="00052033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010A89" w:rsidRDefault="00010A89" w:rsidP="00010A89">
      <w:pPr>
        <w:pStyle w:val="PargrafodaLista"/>
        <w:ind w:left="709" w:hanging="709"/>
      </w:pPr>
      <w:r w:rsidRPr="000172B1">
        <w:t>L</w:t>
      </w:r>
      <w:r>
        <w:t xml:space="preserve">ei </w:t>
      </w:r>
      <w:r w:rsidRPr="000172B1">
        <w:t>C</w:t>
      </w:r>
      <w:r>
        <w:t>omplementar n</w:t>
      </w:r>
      <w:r w:rsidRPr="000172B1">
        <w:t>º 225, de 08/01/2002</w:t>
      </w:r>
      <w:r>
        <w:t>.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010A89" w:rsidRDefault="00010A89" w:rsidP="00010A89">
      <w:pPr>
        <w:pStyle w:val="PargrafodaLista"/>
        <w:ind w:left="0" w:firstLine="0"/>
      </w:pPr>
      <w:r>
        <w:t>Lei Federal n</w:t>
      </w:r>
      <w:r w:rsidRPr="000172B1">
        <w:t>º</w:t>
      </w:r>
      <w:r>
        <w:t xml:space="preserve"> 11.079/2004.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010A89" w:rsidRDefault="00010A89" w:rsidP="00010A89">
      <w:pPr>
        <w:pStyle w:val="PargrafodaLista"/>
        <w:ind w:left="0" w:firstLine="0"/>
      </w:pPr>
      <w:r>
        <w:t>Lei Estadual n</w:t>
      </w:r>
      <w:r w:rsidRPr="000172B1">
        <w:t>º</w:t>
      </w:r>
      <w:r>
        <w:t xml:space="preserve"> 492/2009.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010A89" w:rsidRDefault="00010A89" w:rsidP="00010A89">
      <w:pPr>
        <w:pStyle w:val="PargrafodaLista"/>
        <w:ind w:left="0" w:firstLine="0"/>
      </w:pPr>
      <w:r>
        <w:t>Lei Federal n</w:t>
      </w:r>
      <w:r w:rsidRPr="000172B1">
        <w:t>º</w:t>
      </w:r>
      <w:r>
        <w:t xml:space="preserve"> 12.766/2012.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</w:pPr>
    </w:p>
    <w:p w:rsidR="004556EC" w:rsidRDefault="00010A89" w:rsidP="004556EC">
      <w:pPr>
        <w:pStyle w:val="PargrafodaLista"/>
        <w:ind w:left="709" w:hanging="709"/>
      </w:pPr>
      <w:r w:rsidRPr="000172B1">
        <w:t xml:space="preserve">Decreto </w:t>
      </w:r>
      <w:r>
        <w:t>n</w:t>
      </w:r>
      <w:r w:rsidRPr="000172B1">
        <w:t>º</w:t>
      </w:r>
      <w:r>
        <w:t xml:space="preserve"> 3440-R, de 21/11/2013.</w:t>
      </w:r>
      <w:r w:rsidRPr="000172B1">
        <w:t xml:space="preserve"> </w:t>
      </w:r>
    </w:p>
    <w:p w:rsidR="004556EC" w:rsidRDefault="004556EC" w:rsidP="004556EC">
      <w:pPr>
        <w:pStyle w:val="PargrafodaLista"/>
        <w:numPr>
          <w:ilvl w:val="0"/>
          <w:numId w:val="0"/>
        </w:numPr>
        <w:ind w:left="644"/>
      </w:pPr>
    </w:p>
    <w:p w:rsidR="00010A89" w:rsidRDefault="004556EC" w:rsidP="004556EC">
      <w:pPr>
        <w:pStyle w:val="PargrafodaLista"/>
        <w:ind w:left="709" w:hanging="709"/>
      </w:pPr>
      <w:r>
        <w:t>Decreto n</w:t>
      </w:r>
      <w:r w:rsidRPr="000172B1">
        <w:t>º</w:t>
      </w:r>
      <w:r>
        <w:t xml:space="preserve"> 3.542-R, de 18/03/2014</w:t>
      </w:r>
    </w:p>
    <w:p w:rsidR="00010A89" w:rsidRDefault="00010A89" w:rsidP="00010A89">
      <w:pPr>
        <w:pStyle w:val="PargrafodaLista"/>
        <w:numPr>
          <w:ilvl w:val="0"/>
          <w:numId w:val="0"/>
        </w:numPr>
        <w:ind w:left="709"/>
        <w:jc w:val="left"/>
      </w:pPr>
    </w:p>
    <w:p w:rsidR="004556EC" w:rsidRDefault="004556EC" w:rsidP="004556EC">
      <w:pPr>
        <w:pStyle w:val="PargrafodaLista"/>
        <w:ind w:left="0" w:firstLine="0"/>
      </w:pPr>
      <w:r>
        <w:t>Decreto CGP/ES n</w:t>
      </w:r>
      <w:r w:rsidRPr="000172B1">
        <w:t>º</w:t>
      </w:r>
      <w:r>
        <w:t xml:space="preserve"> 2.889.</w:t>
      </w:r>
    </w:p>
    <w:p w:rsidR="0093498A" w:rsidRPr="002B39EE" w:rsidRDefault="0093498A" w:rsidP="004556EC">
      <w:pPr>
        <w:pStyle w:val="PargrafodaLista"/>
        <w:numPr>
          <w:ilvl w:val="0"/>
          <w:numId w:val="0"/>
        </w:numPr>
        <w:ind w:left="709"/>
        <w:jc w:val="left"/>
      </w:pPr>
    </w:p>
    <w:p w:rsidR="000D1005" w:rsidRPr="002B39EE" w:rsidRDefault="000D1005" w:rsidP="0093498A">
      <w:pPr>
        <w:pStyle w:val="PargrafodaLista"/>
        <w:numPr>
          <w:ilvl w:val="0"/>
          <w:numId w:val="0"/>
        </w:numPr>
        <w:ind w:left="644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72B1" w:rsidRPr="002B39EE" w:rsidTr="000172B1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0172B1" w:rsidRPr="002B39EE" w:rsidRDefault="000D6AC6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0D1005" w:rsidRPr="002B39EE" w:rsidRDefault="000D1005" w:rsidP="000D1005">
      <w:pPr>
        <w:pStyle w:val="PargrafodaLista"/>
        <w:numPr>
          <w:ilvl w:val="0"/>
          <w:numId w:val="0"/>
        </w:numPr>
        <w:ind w:left="709"/>
      </w:pPr>
    </w:p>
    <w:p w:rsidR="000172B1" w:rsidRPr="004556EC" w:rsidRDefault="002B39EE" w:rsidP="000D1005">
      <w:pPr>
        <w:pStyle w:val="PargrafodaLista"/>
        <w:ind w:left="709" w:hanging="709"/>
      </w:pPr>
      <w:r w:rsidRPr="004556EC">
        <w:t>PMI -</w:t>
      </w:r>
      <w:r w:rsidR="00C651D1" w:rsidRPr="004556EC">
        <w:t xml:space="preserve"> </w:t>
      </w:r>
      <w:r w:rsidR="004556EC" w:rsidRPr="004556EC">
        <w:t>Procedimento de Manifestação de Interesse</w:t>
      </w:r>
      <w:r w:rsidR="00F11484" w:rsidRPr="004556EC">
        <w:t>.</w:t>
      </w:r>
    </w:p>
    <w:p w:rsidR="002664FF" w:rsidRPr="002B39EE" w:rsidRDefault="002664FF" w:rsidP="002664FF">
      <w:pPr>
        <w:pStyle w:val="PargrafodaLista"/>
        <w:numPr>
          <w:ilvl w:val="0"/>
          <w:numId w:val="0"/>
        </w:numPr>
        <w:ind w:left="709"/>
      </w:pPr>
    </w:p>
    <w:p w:rsidR="00613F4A" w:rsidRDefault="002B39EE" w:rsidP="000D1005">
      <w:pPr>
        <w:pStyle w:val="PargrafodaLista"/>
        <w:ind w:left="709" w:hanging="709"/>
      </w:pPr>
      <w:r>
        <w:t>PPP -</w:t>
      </w:r>
      <w:r w:rsidR="00C651D1" w:rsidRPr="002B39EE">
        <w:t xml:space="preserve"> </w:t>
      </w:r>
      <w:r w:rsidR="00B87994" w:rsidRPr="002B39EE">
        <w:t>Parcerias Públicas Privadas.</w:t>
      </w:r>
    </w:p>
    <w:p w:rsidR="000352D6" w:rsidRDefault="000352D6" w:rsidP="000352D6">
      <w:pPr>
        <w:pStyle w:val="PargrafodaLista"/>
        <w:numPr>
          <w:ilvl w:val="0"/>
          <w:numId w:val="0"/>
        </w:numPr>
        <w:ind w:left="644"/>
      </w:pPr>
    </w:p>
    <w:p w:rsidR="000352D6" w:rsidRPr="002B39EE" w:rsidRDefault="000352D6" w:rsidP="000352D6">
      <w:pPr>
        <w:pStyle w:val="PargrafodaLista"/>
        <w:numPr>
          <w:ilvl w:val="0"/>
          <w:numId w:val="0"/>
        </w:numPr>
        <w:ind w:left="709"/>
      </w:pPr>
    </w:p>
    <w:p w:rsidR="000D1005" w:rsidRPr="002B39EE" w:rsidRDefault="000D1005" w:rsidP="000D1005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2B39EE" w:rsidTr="00847DD8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2B39EE" w:rsidRDefault="00795791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0D1005" w:rsidRPr="002B39EE" w:rsidRDefault="000D1005" w:rsidP="000D1005">
      <w:pPr>
        <w:pStyle w:val="PargrafodaLista"/>
        <w:numPr>
          <w:ilvl w:val="0"/>
          <w:numId w:val="0"/>
        </w:numPr>
        <w:ind w:left="709"/>
      </w:pPr>
    </w:p>
    <w:p w:rsidR="000D1005" w:rsidRPr="002B39EE" w:rsidRDefault="00C651D1" w:rsidP="000D1005">
      <w:pPr>
        <w:pStyle w:val="PargrafodaLista"/>
        <w:ind w:left="709" w:hanging="709"/>
      </w:pPr>
      <w:r w:rsidRPr="002B39EE">
        <w:t>GEPOF</w:t>
      </w:r>
      <w:r w:rsidR="002B39EE">
        <w:t xml:space="preserve"> -</w:t>
      </w:r>
      <w:r w:rsidRPr="002B39EE">
        <w:t xml:space="preserve"> </w:t>
      </w:r>
      <w:r w:rsidR="000D1005" w:rsidRPr="002B39EE">
        <w:t>Gerência de Política Fiscal e da Dívida Pública do Estado.</w:t>
      </w:r>
    </w:p>
    <w:p w:rsidR="002904CB" w:rsidRPr="002B39EE" w:rsidRDefault="002904CB" w:rsidP="002904CB">
      <w:pPr>
        <w:pStyle w:val="PargrafodaLista"/>
        <w:numPr>
          <w:ilvl w:val="0"/>
          <w:numId w:val="0"/>
        </w:numPr>
        <w:ind w:left="709"/>
        <w:jc w:val="left"/>
      </w:pPr>
    </w:p>
    <w:p w:rsidR="00744D4D" w:rsidRPr="002B39EE" w:rsidRDefault="00C651D1" w:rsidP="00C651D1">
      <w:pPr>
        <w:pStyle w:val="PargrafodaLista"/>
        <w:ind w:left="709" w:hanging="709"/>
        <w:jc w:val="left"/>
      </w:pPr>
      <w:r w:rsidRPr="002B39EE">
        <w:t>SUAPI</w:t>
      </w:r>
      <w:r w:rsidR="002B39EE">
        <w:t xml:space="preserve"> -</w:t>
      </w:r>
      <w:r w:rsidRPr="002B39EE">
        <w:t xml:space="preserve"> </w:t>
      </w:r>
      <w:proofErr w:type="spellStart"/>
      <w:r w:rsidR="000D1005" w:rsidRPr="002B39EE">
        <w:t>Subgerência</w:t>
      </w:r>
      <w:proofErr w:type="spellEnd"/>
      <w:r w:rsidR="000D1005" w:rsidRPr="002B39EE">
        <w:t xml:space="preserve"> de Análise Econômico Fisca</w:t>
      </w:r>
      <w:r w:rsidR="002B39EE" w:rsidRPr="002B39EE">
        <w:t>l de Projetos de Investimento Pú</w:t>
      </w:r>
      <w:r w:rsidR="000D1005" w:rsidRPr="002B39EE">
        <w:t>blico.</w:t>
      </w:r>
    </w:p>
    <w:p w:rsidR="000D1005" w:rsidRPr="002B39EE" w:rsidRDefault="000D1005" w:rsidP="000D1005">
      <w:pPr>
        <w:pStyle w:val="PargrafodaLista"/>
        <w:numPr>
          <w:ilvl w:val="0"/>
          <w:numId w:val="0"/>
        </w:numPr>
        <w:ind w:left="709"/>
      </w:pPr>
    </w:p>
    <w:p w:rsidR="002904CB" w:rsidRPr="002B39EE" w:rsidRDefault="002904CB" w:rsidP="000D1005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2B39EE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2B39EE" w:rsidRDefault="005F5334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2B39EE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2B39EE" w:rsidRDefault="00753066" w:rsidP="00A03ECB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  <w:highlight w:val="yellow"/>
        </w:rPr>
      </w:pPr>
    </w:p>
    <w:p w:rsidR="00176817" w:rsidRPr="002B39EE" w:rsidRDefault="006D4B7B" w:rsidP="000D1005">
      <w:pPr>
        <w:pStyle w:val="PargrafodaLista"/>
        <w:ind w:left="709" w:hanging="709"/>
      </w:pPr>
      <w:r w:rsidRPr="002B39EE">
        <w:t>Fluxos de Procedimentos</w:t>
      </w:r>
      <w:r w:rsidR="008A6122" w:rsidRPr="002B39EE">
        <w:t>.</w:t>
      </w:r>
    </w:p>
    <w:p w:rsidR="008C294F" w:rsidRPr="002B39EE" w:rsidRDefault="008C294F" w:rsidP="008C294F">
      <w:pPr>
        <w:pStyle w:val="PargrafodaLista"/>
        <w:numPr>
          <w:ilvl w:val="0"/>
          <w:numId w:val="0"/>
        </w:numPr>
        <w:ind w:left="142"/>
      </w:pPr>
    </w:p>
    <w:p w:rsidR="006748C2" w:rsidRPr="002B39EE" w:rsidRDefault="00435BBB" w:rsidP="00C651D1">
      <w:pPr>
        <w:tabs>
          <w:tab w:val="left" w:pos="1134"/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39EE">
        <w:rPr>
          <w:noProof/>
          <w:lang w:eastAsia="pt-BR"/>
        </w:rPr>
        <w:drawing>
          <wp:inline distT="0" distB="0" distL="0" distR="0">
            <wp:extent cx="5760085" cy="1873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FC" w:rsidRPr="000352D6" w:rsidRDefault="006D4B7B" w:rsidP="000D1005">
      <w:pPr>
        <w:pStyle w:val="PargrafodaLista"/>
        <w:ind w:left="709" w:hanging="709"/>
        <w:rPr>
          <w:b/>
        </w:rPr>
      </w:pPr>
      <w:r w:rsidRPr="000352D6">
        <w:rPr>
          <w:b/>
        </w:rPr>
        <w:t>Diretrizes Gerais</w:t>
      </w:r>
    </w:p>
    <w:p w:rsidR="00A72832" w:rsidRPr="002B39EE" w:rsidRDefault="00A72832" w:rsidP="00A72832"/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O órgão proponente apresenta projeto com potencial de PPP ou de concessão pública.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A SEDES realiza análise prévia (objeto, base legal e PPA) e a SEFAZ realiza a análise econômico fiscal.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A SEDES juntamente com a SEFAZ e o órgão proponente, elaboram proposta inicial e apresentam ao Secretário da pasta ou Presidente do órgão proponente (no caso de Empr</w:t>
      </w:r>
      <w:r w:rsidR="00C836B8">
        <w:t>esas Públicas ou Autarquias). A</w:t>
      </w:r>
      <w:r>
        <w:t xml:space="preserve">pós a aprovação do Secretário ou Presidente do órgão proponente, o Secretário ou Presidente encaminha proposta preliminar ao Conselho Gestor de </w:t>
      </w:r>
      <w:proofErr w:type="spellStart"/>
      <w:r>
        <w:t>PPPs</w:t>
      </w:r>
      <w:proofErr w:type="spellEnd"/>
      <w:r>
        <w:t xml:space="preserve"> – CGP/ES.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O Conselho Gestor de PPP, avalia a proposta inicial e os benefícios.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Caso a proposta seja aprovada, registra-se a aprovação da proposta inicial e segue o processo para obtenção do projeto.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lastRenderedPageBreak/>
        <w:t xml:space="preserve">Caso necessite complementação de informações, retorna à SEDES para providências. 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O órgão proponente cria o “Grupo Técnico Executivo” (órgão competente).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A SUAPI auxilia o GTE na elaboração do edital PMI.</w:t>
      </w:r>
    </w:p>
    <w:p w:rsidR="000352D6" w:rsidRDefault="000352D6" w:rsidP="00C836B8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Após a aprovação do edital do PMI, o mesmo segue para publicação.</w:t>
      </w:r>
    </w:p>
    <w:p w:rsidR="000352D6" w:rsidRDefault="000352D6" w:rsidP="006C438C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 xml:space="preserve">O GTE acompanha o procedimento </w:t>
      </w:r>
      <w:proofErr w:type="spellStart"/>
      <w:r>
        <w:t>edit</w:t>
      </w:r>
      <w:r w:rsidR="009E2E1C">
        <w:t>alí</w:t>
      </w:r>
      <w:r>
        <w:t>cio</w:t>
      </w:r>
      <w:proofErr w:type="spellEnd"/>
      <w:r>
        <w:t xml:space="preserve"> do PMI de forma a buscar obter um projeto final.</w:t>
      </w:r>
    </w:p>
    <w:p w:rsidR="000352D6" w:rsidRDefault="000352D6" w:rsidP="006C438C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Relatório Final do GTE vai indicar as possibilidades de utilização dos estudos obtidos para que o mesmo sirva de base para elaboração de um edital de licitação, necessariamente na modalidade concorrência.</w:t>
      </w:r>
    </w:p>
    <w:p w:rsidR="000352D6" w:rsidRDefault="000352D6" w:rsidP="006C438C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 xml:space="preserve"> Tal relatório é encaminhado ao Secretário ou Presidente, que decidirá pela implantação ou não de processo licitatório. </w:t>
      </w:r>
    </w:p>
    <w:p w:rsidR="000352D6" w:rsidRDefault="000352D6" w:rsidP="006C438C">
      <w:pPr>
        <w:pStyle w:val="PargrafodaLista"/>
        <w:numPr>
          <w:ilvl w:val="0"/>
          <w:numId w:val="0"/>
        </w:numPr>
        <w:ind w:left="709"/>
      </w:pPr>
    </w:p>
    <w:p w:rsidR="000352D6" w:rsidRDefault="000352D6" w:rsidP="000352D6">
      <w:pPr>
        <w:pStyle w:val="PargrafodaLista"/>
        <w:numPr>
          <w:ilvl w:val="2"/>
          <w:numId w:val="16"/>
        </w:numPr>
        <w:ind w:left="709" w:hanging="709"/>
      </w:pPr>
      <w:r>
        <w:t>Caso a PPP venha a ser contratada, caberá a Secretaria da Fazenda o seu acompanhamento financeiro (incluindo execução dos pagamentos) e contábil.</w:t>
      </w:r>
    </w:p>
    <w:p w:rsidR="000352D6" w:rsidRDefault="000352D6" w:rsidP="000352D6">
      <w:pPr>
        <w:pStyle w:val="PargrafodaLista"/>
        <w:numPr>
          <w:ilvl w:val="0"/>
          <w:numId w:val="0"/>
        </w:numPr>
        <w:ind w:left="709"/>
      </w:pPr>
    </w:p>
    <w:p w:rsidR="00F06280" w:rsidRPr="002B39EE" w:rsidRDefault="00F06280" w:rsidP="00D8600A">
      <w:pPr>
        <w:pStyle w:val="PargrafodaLista"/>
        <w:numPr>
          <w:ilvl w:val="0"/>
          <w:numId w:val="0"/>
        </w:numPr>
        <w:ind w:left="10425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2B39EE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2B39EE" w:rsidRDefault="002926C6" w:rsidP="000D1005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2B39EE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2B39EE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2B39EE" w:rsidTr="00943D9E">
        <w:tc>
          <w:tcPr>
            <w:tcW w:w="9039" w:type="dxa"/>
            <w:gridSpan w:val="2"/>
          </w:tcPr>
          <w:p w:rsidR="00BD798C" w:rsidRPr="002B39EE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2B39EE" w:rsidTr="006B09CA">
        <w:tc>
          <w:tcPr>
            <w:tcW w:w="4786" w:type="dxa"/>
          </w:tcPr>
          <w:p w:rsidR="00102329" w:rsidRPr="002B39EE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2B39EE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2B39EE" w:rsidRDefault="002C6D33" w:rsidP="002904CB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2B39EE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2B39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2B39EE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2B39EE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2B39EE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2B39EE" w:rsidTr="006B09CA">
        <w:tc>
          <w:tcPr>
            <w:tcW w:w="4786" w:type="dxa"/>
          </w:tcPr>
          <w:p w:rsidR="006B09CA" w:rsidRPr="002B39EE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2B39EE" w:rsidRDefault="006B09CA" w:rsidP="002904CB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2B39EE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2B39EE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2B39EE">
              <w:rPr>
                <w:rFonts w:ascii="Arial" w:hAnsi="Arial" w:cs="Arial"/>
                <w:sz w:val="24"/>
                <w:szCs w:val="24"/>
              </w:rPr>
              <w:t>a</w:t>
            </w:r>
            <w:r w:rsidRPr="002B39EE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2B39EE" w:rsidTr="00943D9E">
        <w:tc>
          <w:tcPr>
            <w:tcW w:w="9039" w:type="dxa"/>
            <w:gridSpan w:val="2"/>
          </w:tcPr>
          <w:p w:rsidR="00A7587F" w:rsidRPr="002B39EE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2B39EE" w:rsidTr="006B09CA">
        <w:tc>
          <w:tcPr>
            <w:tcW w:w="4786" w:type="dxa"/>
          </w:tcPr>
          <w:p w:rsidR="00A7587F" w:rsidRPr="002B39EE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2B39EE" w:rsidRDefault="00A7587F" w:rsidP="00290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2B39EE" w:rsidRDefault="00A7587F" w:rsidP="000352D6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9EE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F818D0">
              <w:rPr>
                <w:rFonts w:ascii="Arial" w:hAnsi="Arial" w:cs="Arial"/>
                <w:sz w:val="24"/>
                <w:szCs w:val="24"/>
              </w:rPr>
              <w:t>30</w:t>
            </w:r>
            <w:r w:rsidR="000352D6">
              <w:rPr>
                <w:rFonts w:ascii="Arial" w:hAnsi="Arial" w:cs="Arial"/>
                <w:sz w:val="24"/>
                <w:szCs w:val="24"/>
              </w:rPr>
              <w:t>/05/2018</w:t>
            </w:r>
          </w:p>
        </w:tc>
      </w:tr>
    </w:tbl>
    <w:p w:rsidR="002926C6" w:rsidRPr="002B39EE" w:rsidRDefault="002926C6" w:rsidP="00C651D1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2B39EE" w:rsidSect="000D1005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005" w:rsidRDefault="000D1005" w:rsidP="00E428CD">
      <w:pPr>
        <w:spacing w:after="0" w:line="240" w:lineRule="auto"/>
      </w:pPr>
      <w:r>
        <w:separator/>
      </w:r>
    </w:p>
  </w:endnote>
  <w:endnote w:type="continuationSeparator" w:id="0">
    <w:p w:rsidR="000D1005" w:rsidRDefault="000D1005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05" w:rsidRDefault="000D1005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0D1005" w:rsidRPr="005735BD" w:rsidTr="00BB39E7">
      <w:tc>
        <w:tcPr>
          <w:tcW w:w="5954" w:type="dxa"/>
          <w:shd w:val="clear" w:color="auto" w:fill="595959"/>
          <w:vAlign w:val="center"/>
        </w:tcPr>
        <w:p w:rsidR="000D1005" w:rsidRPr="005735BD" w:rsidRDefault="000D100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0D1005" w:rsidRPr="005735BD" w:rsidRDefault="000D100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0D1005" w:rsidRPr="005735BD" w:rsidRDefault="000D100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0D1005" w:rsidRPr="005735BD" w:rsidRDefault="00B60D25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0D1005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865F05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0D1005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0D1005" w:rsidRPr="004632B5" w:rsidRDefault="000D1005" w:rsidP="008A1BA7">
    <w:pPr>
      <w:spacing w:after="0" w:line="240" w:lineRule="auto"/>
      <w:rPr>
        <w:sz w:val="20"/>
        <w:szCs w:val="20"/>
      </w:rPr>
    </w:pPr>
  </w:p>
  <w:p w:rsidR="000D1005" w:rsidRPr="006C7924" w:rsidRDefault="000D1005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005" w:rsidRDefault="000D1005" w:rsidP="00E428CD">
      <w:pPr>
        <w:spacing w:after="0" w:line="240" w:lineRule="auto"/>
      </w:pPr>
      <w:r>
        <w:separator/>
      </w:r>
    </w:p>
  </w:footnote>
  <w:footnote w:type="continuationSeparator" w:id="0">
    <w:p w:rsidR="000D1005" w:rsidRDefault="000D1005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05" w:rsidRDefault="000D1005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0D1005" w:rsidRPr="00F11AF9" w:rsidRDefault="000D1005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0D1005" w:rsidRDefault="000D1005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0D1005" w:rsidRPr="00052033" w:rsidRDefault="000D1005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0D1005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0D1005" w:rsidRPr="005735BD" w:rsidRDefault="000D1005" w:rsidP="00150813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006</w:t>
          </w:r>
        </w:p>
      </w:tc>
    </w:tr>
  </w:tbl>
  <w:p w:rsidR="000D1005" w:rsidRPr="00052033" w:rsidRDefault="000D1005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2A173D"/>
    <w:multiLevelType w:val="multilevel"/>
    <w:tmpl w:val="AB4E3AEA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28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B8E52BD"/>
    <w:multiLevelType w:val="multilevel"/>
    <w:tmpl w:val="51EE834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J1qzudT945XxnHQdceEgiRVqG7d7fE+InzyfIrRZrwFlJ2PQPXGW3mOq88jt/QL6gtDzErdwuzqVc/LMwpZjYA==" w:salt="IsO45h9m/IGSomFYLD8WSA=="/>
  <w:defaultTabStop w:val="709"/>
  <w:autoHyphenation/>
  <w:hyphenationZone w:val="397"/>
  <w:characterSpacingControl w:val="doNotCompress"/>
  <w:hdrShapeDefaults>
    <o:shapedefaults v:ext="edit" spidmax="253953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6F99"/>
    <w:rsid w:val="000106DB"/>
    <w:rsid w:val="00010A89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2B1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2D6"/>
    <w:rsid w:val="00035EDF"/>
    <w:rsid w:val="00036184"/>
    <w:rsid w:val="00036391"/>
    <w:rsid w:val="000363FF"/>
    <w:rsid w:val="000365D7"/>
    <w:rsid w:val="00036937"/>
    <w:rsid w:val="00036A15"/>
    <w:rsid w:val="00036C64"/>
    <w:rsid w:val="00037EF6"/>
    <w:rsid w:val="00040C73"/>
    <w:rsid w:val="00041179"/>
    <w:rsid w:val="000412C7"/>
    <w:rsid w:val="00042706"/>
    <w:rsid w:val="00042766"/>
    <w:rsid w:val="00042E67"/>
    <w:rsid w:val="00043A76"/>
    <w:rsid w:val="000440FE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B5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005"/>
    <w:rsid w:val="000D1547"/>
    <w:rsid w:val="000D22D5"/>
    <w:rsid w:val="000D5833"/>
    <w:rsid w:val="000D6244"/>
    <w:rsid w:val="000D6AC6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1000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2F65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813"/>
    <w:rsid w:val="00150D53"/>
    <w:rsid w:val="001511E2"/>
    <w:rsid w:val="001514DB"/>
    <w:rsid w:val="00151BF7"/>
    <w:rsid w:val="00151CBF"/>
    <w:rsid w:val="0015208B"/>
    <w:rsid w:val="00152151"/>
    <w:rsid w:val="00152DC5"/>
    <w:rsid w:val="00153367"/>
    <w:rsid w:val="00153F64"/>
    <w:rsid w:val="0015400E"/>
    <w:rsid w:val="0015404D"/>
    <w:rsid w:val="00156939"/>
    <w:rsid w:val="0015751D"/>
    <w:rsid w:val="0015768E"/>
    <w:rsid w:val="001607CA"/>
    <w:rsid w:val="0016081D"/>
    <w:rsid w:val="0016112C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1C2"/>
    <w:rsid w:val="00196375"/>
    <w:rsid w:val="00196493"/>
    <w:rsid w:val="00196F94"/>
    <w:rsid w:val="00197599"/>
    <w:rsid w:val="00197607"/>
    <w:rsid w:val="001A053A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30DC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0A8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64FF"/>
    <w:rsid w:val="00267772"/>
    <w:rsid w:val="0027018D"/>
    <w:rsid w:val="0027130F"/>
    <w:rsid w:val="00271959"/>
    <w:rsid w:val="0027279B"/>
    <w:rsid w:val="00272B0E"/>
    <w:rsid w:val="00272CE1"/>
    <w:rsid w:val="002747C0"/>
    <w:rsid w:val="00275116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04CB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39EE"/>
    <w:rsid w:val="002B40F5"/>
    <w:rsid w:val="002B431E"/>
    <w:rsid w:val="002B43B2"/>
    <w:rsid w:val="002B4426"/>
    <w:rsid w:val="002B44D9"/>
    <w:rsid w:val="002B4A16"/>
    <w:rsid w:val="002B58CF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5DBE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BAC"/>
    <w:rsid w:val="003B4133"/>
    <w:rsid w:val="003B416D"/>
    <w:rsid w:val="003B4D2C"/>
    <w:rsid w:val="003B5BFD"/>
    <w:rsid w:val="003B60D8"/>
    <w:rsid w:val="003B62F9"/>
    <w:rsid w:val="003C0818"/>
    <w:rsid w:val="003C0855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17F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BBB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6EC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3E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36"/>
    <w:rsid w:val="0049239D"/>
    <w:rsid w:val="004928CE"/>
    <w:rsid w:val="00492F42"/>
    <w:rsid w:val="00493862"/>
    <w:rsid w:val="00493A3B"/>
    <w:rsid w:val="004944D8"/>
    <w:rsid w:val="00494A09"/>
    <w:rsid w:val="004953ED"/>
    <w:rsid w:val="00495E3E"/>
    <w:rsid w:val="00495E6E"/>
    <w:rsid w:val="0049725B"/>
    <w:rsid w:val="004A02F5"/>
    <w:rsid w:val="004A0537"/>
    <w:rsid w:val="004A20F8"/>
    <w:rsid w:val="004A2A63"/>
    <w:rsid w:val="004A472C"/>
    <w:rsid w:val="004A4AA0"/>
    <w:rsid w:val="004A52B4"/>
    <w:rsid w:val="004A584C"/>
    <w:rsid w:val="004A6680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4E3F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0DE"/>
    <w:rsid w:val="005032EC"/>
    <w:rsid w:val="0050364B"/>
    <w:rsid w:val="005037C7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0D3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4A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4D97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3CB9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726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2B39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AF5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0D12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38C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433F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A63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064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4D4D"/>
    <w:rsid w:val="007452D4"/>
    <w:rsid w:val="00745378"/>
    <w:rsid w:val="00745A69"/>
    <w:rsid w:val="00746C4E"/>
    <w:rsid w:val="00747B37"/>
    <w:rsid w:val="00747EFC"/>
    <w:rsid w:val="0075031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86A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A6DEB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474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4BA"/>
    <w:rsid w:val="008356E4"/>
    <w:rsid w:val="008364F1"/>
    <w:rsid w:val="00840FE9"/>
    <w:rsid w:val="0084398F"/>
    <w:rsid w:val="00844F16"/>
    <w:rsid w:val="0084510B"/>
    <w:rsid w:val="00845677"/>
    <w:rsid w:val="00846E12"/>
    <w:rsid w:val="00847DD8"/>
    <w:rsid w:val="00852331"/>
    <w:rsid w:val="00854284"/>
    <w:rsid w:val="00857680"/>
    <w:rsid w:val="0085785C"/>
    <w:rsid w:val="00857D1E"/>
    <w:rsid w:val="00861451"/>
    <w:rsid w:val="00861770"/>
    <w:rsid w:val="00863A5E"/>
    <w:rsid w:val="00865F05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A6122"/>
    <w:rsid w:val="008A71C7"/>
    <w:rsid w:val="008A7C51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94F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023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498A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73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2EB0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2E1C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2FC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1BF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0B36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530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6EF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6CA0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37BD6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15"/>
    <w:rsid w:val="00B5787F"/>
    <w:rsid w:val="00B57A48"/>
    <w:rsid w:val="00B57FF3"/>
    <w:rsid w:val="00B60D25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994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2ED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5E2"/>
    <w:rsid w:val="00BE7E93"/>
    <w:rsid w:val="00BF047F"/>
    <w:rsid w:val="00BF133A"/>
    <w:rsid w:val="00BF17C8"/>
    <w:rsid w:val="00BF1C4A"/>
    <w:rsid w:val="00BF1DCB"/>
    <w:rsid w:val="00BF2C6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45ED"/>
    <w:rsid w:val="00C35560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1D1"/>
    <w:rsid w:val="00C65EDF"/>
    <w:rsid w:val="00C661CC"/>
    <w:rsid w:val="00C70115"/>
    <w:rsid w:val="00C70416"/>
    <w:rsid w:val="00C70896"/>
    <w:rsid w:val="00C70D77"/>
    <w:rsid w:val="00C717F0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36B8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4F4F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AF6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38F1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8E0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1F63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0F9"/>
    <w:rsid w:val="00D03308"/>
    <w:rsid w:val="00D03A36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07D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53C3"/>
    <w:rsid w:val="00D8600A"/>
    <w:rsid w:val="00D8662E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0CF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1ED"/>
    <w:rsid w:val="00DC2333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5A6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4D2"/>
    <w:rsid w:val="00E6686A"/>
    <w:rsid w:val="00E669DE"/>
    <w:rsid w:val="00E67269"/>
    <w:rsid w:val="00E700DC"/>
    <w:rsid w:val="00E70FA7"/>
    <w:rsid w:val="00E71C30"/>
    <w:rsid w:val="00E725FA"/>
    <w:rsid w:val="00E72D6B"/>
    <w:rsid w:val="00E72FFA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372"/>
    <w:rsid w:val="00E84D7B"/>
    <w:rsid w:val="00E85714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D7848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88F"/>
    <w:rsid w:val="00F02909"/>
    <w:rsid w:val="00F02D17"/>
    <w:rsid w:val="00F037BC"/>
    <w:rsid w:val="00F03CA6"/>
    <w:rsid w:val="00F040E7"/>
    <w:rsid w:val="00F04127"/>
    <w:rsid w:val="00F042EF"/>
    <w:rsid w:val="00F04AE9"/>
    <w:rsid w:val="00F06280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484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094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8D0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5F5F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1F86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0A7"/>
    <w:rsid w:val="00FD0C7F"/>
    <w:rsid w:val="00FD0DE8"/>
    <w:rsid w:val="00FD1EA5"/>
    <w:rsid w:val="00FD2078"/>
    <w:rsid w:val="00FD294F"/>
    <w:rsid w:val="00FD2B8F"/>
    <w:rsid w:val="00FD3D97"/>
    <w:rsid w:val="00FD42F4"/>
    <w:rsid w:val="00FD4362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6C1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687C6362-AEDE-4461-9C53-18491AA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3"/>
      </w:numPr>
      <w:spacing w:before="12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3"/>
      </w:numPr>
      <w:spacing w:before="40" w:line="269" w:lineRule="auto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3"/>
      </w:numPr>
      <w:spacing w:before="40" w:line="269" w:lineRule="auto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3"/>
      </w:numPr>
      <w:spacing w:before="40" w:line="269" w:lineRule="auto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E14B-EC84-4E1B-A3D2-A0E879F1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275</TotalTime>
  <Pages>3</Pages>
  <Words>477</Words>
  <Characters>2576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3047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34</cp:revision>
  <cp:lastPrinted>2015-05-11T19:58:00Z</cp:lastPrinted>
  <dcterms:created xsi:type="dcterms:W3CDTF">2018-03-06T14:56:00Z</dcterms:created>
  <dcterms:modified xsi:type="dcterms:W3CDTF">2018-06-06T12:37:00Z</dcterms:modified>
</cp:coreProperties>
</file>