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0855A8" w:rsidTr="005E4BD0">
        <w:tc>
          <w:tcPr>
            <w:tcW w:w="1310" w:type="dxa"/>
          </w:tcPr>
          <w:p w:rsidR="009D54E4" w:rsidRPr="000855A8" w:rsidRDefault="009D54E4" w:rsidP="008819F7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 w:rsidRPr="000855A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0855A8" w:rsidRDefault="006921FC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 xml:space="preserve">Análise </w:t>
            </w:r>
            <w:r w:rsidR="00161031">
              <w:rPr>
                <w:rFonts w:ascii="Arial" w:hAnsi="Arial" w:cs="Arial"/>
                <w:sz w:val="24"/>
                <w:szCs w:val="24"/>
              </w:rPr>
              <w:t>e Monitoramento de</w:t>
            </w:r>
            <w:r w:rsidR="008819F7" w:rsidRPr="000855A8">
              <w:rPr>
                <w:rFonts w:ascii="Arial" w:hAnsi="Arial" w:cs="Arial"/>
                <w:sz w:val="24"/>
                <w:szCs w:val="24"/>
              </w:rPr>
              <w:t xml:space="preserve"> Demonstrativos Contábeis</w:t>
            </w:r>
          </w:p>
        </w:tc>
      </w:tr>
      <w:tr w:rsidR="001F2603" w:rsidRPr="000855A8" w:rsidTr="005E4BD0">
        <w:tc>
          <w:tcPr>
            <w:tcW w:w="1310" w:type="dxa"/>
          </w:tcPr>
          <w:p w:rsidR="001F2603" w:rsidRPr="000855A8" w:rsidRDefault="001F2603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0855A8" w:rsidRDefault="001F2603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0855A8" w:rsidTr="005E4BD0">
        <w:tc>
          <w:tcPr>
            <w:tcW w:w="1310" w:type="dxa"/>
          </w:tcPr>
          <w:p w:rsidR="00477DEF" w:rsidRPr="000855A8" w:rsidRDefault="00477DEF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0855A8" w:rsidRDefault="00B71F17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4C5AA1">
              <w:rPr>
                <w:rFonts w:ascii="Arial" w:hAnsi="Arial" w:cs="Arial"/>
                <w:sz w:val="24"/>
                <w:szCs w:val="24"/>
              </w:rPr>
              <w:t>de Contabilidade</w:t>
            </w:r>
          </w:p>
        </w:tc>
        <w:tc>
          <w:tcPr>
            <w:tcW w:w="2580" w:type="dxa"/>
          </w:tcPr>
          <w:p w:rsidR="00477DEF" w:rsidRPr="000855A8" w:rsidRDefault="001F2603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0855A8">
              <w:rPr>
                <w:rFonts w:ascii="Arial" w:hAnsi="Arial" w:cs="Arial"/>
                <w:sz w:val="24"/>
                <w:szCs w:val="24"/>
              </w:rPr>
              <w:t>S</w:t>
            </w:r>
            <w:r w:rsidR="007E1CFA" w:rsidRPr="000855A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</w:tr>
      <w:tr w:rsidR="00BE026A" w:rsidRPr="004F52C3" w:rsidTr="005E4BD0">
        <w:tc>
          <w:tcPr>
            <w:tcW w:w="1310" w:type="dxa"/>
          </w:tcPr>
          <w:p w:rsidR="00BE026A" w:rsidRPr="000855A8" w:rsidRDefault="00BE026A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0855A8" w:rsidRDefault="006D4B7B" w:rsidP="008819F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4F52C3" w:rsidRDefault="00BE026A" w:rsidP="004F31E7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C3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="003B3BAC" w:rsidRPr="004F52C3">
              <w:rPr>
                <w:rFonts w:ascii="Arial" w:hAnsi="Arial" w:cs="Arial"/>
                <w:sz w:val="24"/>
                <w:szCs w:val="24"/>
              </w:rPr>
              <w:t xml:space="preserve">Portaria nº </w:t>
            </w:r>
            <w:r w:rsidR="004F31E7">
              <w:rPr>
                <w:rFonts w:ascii="Arial" w:hAnsi="Arial" w:cs="Arial"/>
                <w:sz w:val="24"/>
                <w:szCs w:val="24"/>
              </w:rPr>
              <w:t>41</w:t>
            </w:r>
            <w:r w:rsidR="00A86CCF">
              <w:rPr>
                <w:rFonts w:ascii="Arial" w:hAnsi="Arial" w:cs="Arial"/>
                <w:sz w:val="24"/>
                <w:szCs w:val="24"/>
              </w:rPr>
              <w:t>-S</w:t>
            </w:r>
            <w:r w:rsidR="00BF133A" w:rsidRPr="004F52C3">
              <w:rPr>
                <w:rFonts w:ascii="Arial" w:hAnsi="Arial" w:cs="Arial"/>
                <w:sz w:val="24"/>
                <w:szCs w:val="24"/>
              </w:rPr>
              <w:t>/20</w:t>
            </w:r>
            <w:r w:rsidR="004F31E7">
              <w:rPr>
                <w:rFonts w:ascii="Arial" w:hAnsi="Arial" w:cs="Arial"/>
                <w:sz w:val="24"/>
                <w:szCs w:val="24"/>
              </w:rPr>
              <w:t>18</w:t>
            </w:r>
            <w:r w:rsidR="004F52C3" w:rsidRPr="004F52C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BE026A" w:rsidRPr="004F52C3" w:rsidRDefault="00BE026A" w:rsidP="004F31E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2C3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 w:rsidR="004F31E7">
              <w:rPr>
                <w:rFonts w:ascii="Arial" w:hAnsi="Arial" w:cs="Arial"/>
                <w:sz w:val="24"/>
                <w:szCs w:val="24"/>
              </w:rPr>
              <w:t>31</w:t>
            </w:r>
            <w:r w:rsidR="00CE0454" w:rsidRPr="004F52C3">
              <w:rPr>
                <w:rFonts w:ascii="Arial" w:hAnsi="Arial" w:cs="Arial"/>
                <w:sz w:val="24"/>
                <w:szCs w:val="24"/>
              </w:rPr>
              <w:t>/</w:t>
            </w:r>
            <w:r w:rsidR="004F31E7">
              <w:rPr>
                <w:rFonts w:ascii="Arial" w:hAnsi="Arial" w:cs="Arial"/>
                <w:sz w:val="24"/>
                <w:szCs w:val="24"/>
              </w:rPr>
              <w:t>05</w:t>
            </w:r>
            <w:r w:rsidR="00CE0454" w:rsidRPr="004F52C3">
              <w:rPr>
                <w:rFonts w:ascii="Arial" w:hAnsi="Arial" w:cs="Arial"/>
                <w:sz w:val="24"/>
                <w:szCs w:val="24"/>
              </w:rPr>
              <w:t>/</w:t>
            </w:r>
            <w:r w:rsidR="00BF133A" w:rsidRPr="004F52C3">
              <w:rPr>
                <w:rFonts w:ascii="Arial" w:hAnsi="Arial" w:cs="Arial"/>
                <w:sz w:val="24"/>
                <w:szCs w:val="24"/>
              </w:rPr>
              <w:t>20</w:t>
            </w:r>
            <w:r w:rsidR="004F31E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9D54E4" w:rsidRPr="000855A8" w:rsidRDefault="009D54E4" w:rsidP="008819F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0855A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0855A8" w:rsidRDefault="00E24C61" w:rsidP="008819F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29" w:name="_Toc419193142"/>
            <w:bookmarkStart w:id="730" w:name="_Toc496700453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29"/>
            <w:bookmarkEnd w:id="730"/>
          </w:p>
        </w:tc>
      </w:tr>
      <w:bookmarkEnd w:id="726"/>
      <w:bookmarkEnd w:id="727"/>
      <w:bookmarkEnd w:id="728"/>
    </w:tbl>
    <w:p w:rsidR="000074A8" w:rsidRPr="000074A8" w:rsidRDefault="000074A8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A8" w:rsidRDefault="00C54E3E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E3E">
        <w:rPr>
          <w:rFonts w:ascii="Arial" w:hAnsi="Arial" w:cs="Arial"/>
          <w:sz w:val="24"/>
          <w:szCs w:val="24"/>
        </w:rPr>
        <w:t>Analisar e monitorar, em nível de consolidação de contas, os balancetes mensais, o Balanço Geral do Estado e respectivos anexos exigidos por lei, e os demais relatórios pertinentes para elaboração da Prestação de Contas A</w:t>
      </w:r>
      <w:r>
        <w:rPr>
          <w:rFonts w:ascii="Arial" w:hAnsi="Arial" w:cs="Arial"/>
          <w:sz w:val="24"/>
          <w:szCs w:val="24"/>
        </w:rPr>
        <w:t>nual do Go</w:t>
      </w:r>
      <w:r w:rsidRPr="00C54E3E">
        <w:rPr>
          <w:rFonts w:ascii="Arial" w:hAnsi="Arial" w:cs="Arial"/>
          <w:sz w:val="24"/>
          <w:szCs w:val="24"/>
        </w:rPr>
        <w:t>vernador.</w:t>
      </w:r>
    </w:p>
    <w:p w:rsidR="00C54E3E" w:rsidRPr="000074A8" w:rsidRDefault="00C54E3E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0855A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0855A8" w:rsidRDefault="00A25C39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1" w:name="_Toc419193143"/>
            <w:bookmarkStart w:id="732" w:name="_Toc496700454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1"/>
            <w:bookmarkEnd w:id="732"/>
          </w:p>
        </w:tc>
      </w:tr>
    </w:tbl>
    <w:p w:rsidR="00BB39E7" w:rsidRPr="000855A8" w:rsidRDefault="00BB39E7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Default="004C5AA1" w:rsidP="008819F7">
      <w:pPr>
        <w:pStyle w:val="PargrafodaLista"/>
        <w:numPr>
          <w:ilvl w:val="1"/>
          <w:numId w:val="13"/>
        </w:numPr>
        <w:ind w:left="709" w:hanging="709"/>
      </w:pPr>
      <w:r>
        <w:t xml:space="preserve">Órgãos e entidades da administração direta e indireta do </w:t>
      </w:r>
      <w:r w:rsidR="00243A45" w:rsidRPr="000855A8">
        <w:t xml:space="preserve">Estado </w:t>
      </w:r>
      <w:r>
        <w:t>do Espírito Santo</w:t>
      </w:r>
      <w:r w:rsidR="009325D3">
        <w:t>.</w:t>
      </w:r>
    </w:p>
    <w:p w:rsidR="00B839F8" w:rsidRDefault="00B839F8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0855A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0855A8" w:rsidRDefault="00795791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3" w:name="_Toc419193144"/>
            <w:bookmarkStart w:id="734" w:name="_Toc496700455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3"/>
            <w:bookmarkEnd w:id="734"/>
          </w:p>
        </w:tc>
      </w:tr>
    </w:tbl>
    <w:p w:rsidR="00052033" w:rsidRPr="000855A8" w:rsidRDefault="00052033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530C00" w:rsidRDefault="00D244F1" w:rsidP="00AD687D">
      <w:pPr>
        <w:pStyle w:val="PargrafodaLista"/>
        <w:numPr>
          <w:ilvl w:val="1"/>
          <w:numId w:val="13"/>
        </w:numPr>
        <w:ind w:left="709" w:hanging="709"/>
      </w:pPr>
      <w:r w:rsidRPr="000855A8">
        <w:t>L</w:t>
      </w:r>
      <w:r w:rsidR="00530C00">
        <w:t xml:space="preserve">ei </w:t>
      </w:r>
      <w:r w:rsidRPr="000855A8">
        <w:t>C</w:t>
      </w:r>
      <w:r w:rsidR="00530C00">
        <w:t>omplementar n</w:t>
      </w:r>
      <w:r w:rsidR="00F55E44" w:rsidRPr="000855A8">
        <w:t xml:space="preserve">º </w:t>
      </w:r>
      <w:r w:rsidRPr="000855A8">
        <w:t>225, de 08/01/2002</w:t>
      </w:r>
      <w:r w:rsidR="00530C00">
        <w:t>.</w:t>
      </w:r>
    </w:p>
    <w:p w:rsidR="00530C00" w:rsidRDefault="00530C00" w:rsidP="00530C00">
      <w:pPr>
        <w:pStyle w:val="PargrafodaLista"/>
        <w:ind w:left="709"/>
      </w:pPr>
    </w:p>
    <w:p w:rsidR="00530C00" w:rsidRDefault="00D244F1" w:rsidP="00530C00">
      <w:pPr>
        <w:pStyle w:val="PargrafodaLista"/>
        <w:numPr>
          <w:ilvl w:val="1"/>
          <w:numId w:val="13"/>
        </w:numPr>
        <w:ind w:left="709" w:hanging="709"/>
      </w:pPr>
      <w:r w:rsidRPr="000855A8">
        <w:t>D</w:t>
      </w:r>
      <w:r w:rsidR="00530C00">
        <w:t>ecreto n</w:t>
      </w:r>
      <w:r w:rsidRPr="000855A8">
        <w:t>º 3440-R, de 21/11/2013</w:t>
      </w:r>
      <w:r w:rsidR="00530C00">
        <w:t>.</w:t>
      </w:r>
    </w:p>
    <w:p w:rsidR="005804D0" w:rsidRDefault="005804D0" w:rsidP="005804D0">
      <w:pPr>
        <w:pStyle w:val="PargrafodaLista"/>
      </w:pPr>
    </w:p>
    <w:p w:rsidR="005804D0" w:rsidRDefault="005804D0" w:rsidP="00530C00">
      <w:pPr>
        <w:pStyle w:val="PargrafodaLista"/>
        <w:numPr>
          <w:ilvl w:val="1"/>
          <w:numId w:val="13"/>
        </w:numPr>
        <w:ind w:left="709" w:hanging="709"/>
      </w:pPr>
      <w:r>
        <w:t xml:space="preserve">Lei Federal nº 4320, de 17 de março de 1964. </w:t>
      </w:r>
    </w:p>
    <w:p w:rsidR="00530C00" w:rsidRDefault="00530C00" w:rsidP="00530C00">
      <w:pPr>
        <w:pStyle w:val="PargrafodaLista"/>
      </w:pPr>
    </w:p>
    <w:p w:rsidR="00232FD2" w:rsidRDefault="00F55E44" w:rsidP="00530C00">
      <w:pPr>
        <w:pStyle w:val="PargrafodaLista"/>
        <w:numPr>
          <w:ilvl w:val="1"/>
          <w:numId w:val="13"/>
        </w:numPr>
        <w:ind w:left="709" w:hanging="709"/>
      </w:pPr>
      <w:r w:rsidRPr="000855A8">
        <w:t>L</w:t>
      </w:r>
      <w:r w:rsidR="00530C00">
        <w:t xml:space="preserve">ei </w:t>
      </w:r>
      <w:r w:rsidRPr="000855A8">
        <w:t>C</w:t>
      </w:r>
      <w:r w:rsidR="00530C00">
        <w:t>omplementar Federal nº 101, de 04/05/2000.</w:t>
      </w:r>
    </w:p>
    <w:p w:rsidR="00984D69" w:rsidRDefault="00984D69" w:rsidP="00984D69">
      <w:pPr>
        <w:pStyle w:val="PargrafodaLista"/>
      </w:pPr>
    </w:p>
    <w:p w:rsidR="00984D69" w:rsidRPr="000855A8" w:rsidRDefault="00984D69" w:rsidP="00530C00">
      <w:pPr>
        <w:pStyle w:val="PargrafodaLista"/>
        <w:numPr>
          <w:ilvl w:val="1"/>
          <w:numId w:val="13"/>
        </w:numPr>
        <w:ind w:left="709" w:hanging="709"/>
      </w:pPr>
      <w:r w:rsidRPr="00984D69">
        <w:t>Manual de Contabilidade Aplicada ao Setor Público (MCASP) - 7ª edição</w:t>
      </w:r>
      <w:r>
        <w:t xml:space="preserve">. </w:t>
      </w:r>
    </w:p>
    <w:p w:rsidR="00613F4A" w:rsidRPr="000855A8" w:rsidRDefault="00613F4A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0855A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0855A8" w:rsidRDefault="00AC792C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13B77" w:rsidRPr="000855A8" w:rsidRDefault="00D13B77" w:rsidP="00B9149D">
      <w:pPr>
        <w:spacing w:after="0" w:line="240" w:lineRule="auto"/>
        <w:ind w:left="-142" w:firstLine="284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D13B77" w:rsidRDefault="00705CA7" w:rsidP="00B9149D">
      <w:pPr>
        <w:pStyle w:val="PargrafodaLista"/>
        <w:numPr>
          <w:ilvl w:val="1"/>
          <w:numId w:val="13"/>
        </w:numPr>
        <w:ind w:left="709" w:hanging="709"/>
        <w:jc w:val="left"/>
      </w:pPr>
      <w:r w:rsidRPr="000855A8">
        <w:t>SIGEFES – Sistema Integrado de Gestão das Finanças pública do Espírito S</w:t>
      </w:r>
      <w:r w:rsidR="00C70896" w:rsidRPr="000855A8">
        <w:t>anto</w:t>
      </w:r>
      <w:r w:rsidR="00350A83" w:rsidRPr="000855A8">
        <w:t>.</w:t>
      </w:r>
    </w:p>
    <w:p w:rsidR="001311CB" w:rsidRDefault="001311CB" w:rsidP="00B9149D">
      <w:pPr>
        <w:pStyle w:val="PargrafodaLista"/>
        <w:ind w:left="709"/>
        <w:jc w:val="left"/>
      </w:pPr>
    </w:p>
    <w:p w:rsidR="001311CB" w:rsidRDefault="001311CB" w:rsidP="00B9149D">
      <w:pPr>
        <w:pStyle w:val="PargrafodaLista"/>
        <w:numPr>
          <w:ilvl w:val="1"/>
          <w:numId w:val="13"/>
        </w:numPr>
        <w:ind w:left="709" w:hanging="709"/>
        <w:jc w:val="left"/>
      </w:pPr>
      <w:r>
        <w:t xml:space="preserve">STN – </w:t>
      </w:r>
      <w:r w:rsidR="00CD658B" w:rsidRPr="00CD658B">
        <w:t>Secretaria do Tesouro Nacional</w:t>
      </w:r>
      <w:r w:rsidR="00CD658B">
        <w:t>.</w:t>
      </w:r>
    </w:p>
    <w:p w:rsidR="001311CB" w:rsidRDefault="001311CB" w:rsidP="00B9149D">
      <w:pPr>
        <w:pStyle w:val="PargrafodaLista"/>
        <w:jc w:val="left"/>
      </w:pPr>
    </w:p>
    <w:p w:rsidR="001311CB" w:rsidRDefault="001311CB" w:rsidP="00B9149D">
      <w:pPr>
        <w:pStyle w:val="PargrafodaLista"/>
        <w:numPr>
          <w:ilvl w:val="1"/>
          <w:numId w:val="13"/>
        </w:numPr>
        <w:ind w:left="709" w:hanging="709"/>
        <w:jc w:val="left"/>
      </w:pPr>
      <w:r>
        <w:t>TCE</w:t>
      </w:r>
      <w:r w:rsidR="00CD658B">
        <w:t xml:space="preserve">-ES </w:t>
      </w:r>
      <w:r>
        <w:t xml:space="preserve">– Tribunal de Contas </w:t>
      </w:r>
      <w:r w:rsidR="00CD658B">
        <w:t>do Estado.</w:t>
      </w:r>
    </w:p>
    <w:p w:rsidR="00984D69" w:rsidRDefault="00984D69" w:rsidP="00984D69">
      <w:pPr>
        <w:pStyle w:val="PargrafodaLista"/>
      </w:pPr>
    </w:p>
    <w:p w:rsidR="00984D69" w:rsidRPr="000855A8" w:rsidRDefault="00984D69" w:rsidP="00B9149D">
      <w:pPr>
        <w:pStyle w:val="PargrafodaLista"/>
        <w:numPr>
          <w:ilvl w:val="1"/>
          <w:numId w:val="13"/>
        </w:numPr>
        <w:ind w:left="709" w:hanging="709"/>
        <w:jc w:val="left"/>
      </w:pPr>
      <w:r w:rsidRPr="00984D69">
        <w:t>GFS – Grupo Financeiro Setorial.</w:t>
      </w:r>
    </w:p>
    <w:p w:rsidR="00795791" w:rsidRPr="000855A8" w:rsidRDefault="00795791" w:rsidP="008819F7">
      <w:pPr>
        <w:pStyle w:val="Ttulo1"/>
        <w:numPr>
          <w:ilvl w:val="0"/>
          <w:numId w:val="0"/>
        </w:numPr>
        <w:spacing w:before="0" w:line="240" w:lineRule="auto"/>
        <w:ind w:left="-142" w:firstLine="284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0855A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0855A8" w:rsidRDefault="00795791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5" w:name="_Toc419193146"/>
            <w:bookmarkStart w:id="736" w:name="_Toc496700456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5"/>
            <w:bookmarkEnd w:id="736"/>
          </w:p>
        </w:tc>
      </w:tr>
    </w:tbl>
    <w:p w:rsidR="00243A45" w:rsidRPr="000855A8" w:rsidRDefault="00243A45" w:rsidP="008819F7">
      <w:pPr>
        <w:pStyle w:val="PargrafodaLista"/>
        <w:ind w:left="142"/>
      </w:pPr>
    </w:p>
    <w:p w:rsidR="00795791" w:rsidRPr="000855A8" w:rsidRDefault="00BB7663" w:rsidP="00AD687D">
      <w:pPr>
        <w:pStyle w:val="PargrafodaLista"/>
        <w:numPr>
          <w:ilvl w:val="1"/>
          <w:numId w:val="13"/>
        </w:numPr>
        <w:ind w:left="709" w:hanging="709"/>
      </w:pPr>
      <w:r w:rsidRPr="000855A8">
        <w:t xml:space="preserve">GECOG </w:t>
      </w:r>
      <w:r w:rsidR="00AD687D">
        <w:t>–</w:t>
      </w:r>
      <w:r w:rsidRPr="000855A8">
        <w:t xml:space="preserve"> Gerência</w:t>
      </w:r>
      <w:r w:rsidR="00AD687D">
        <w:t xml:space="preserve"> </w:t>
      </w:r>
      <w:r w:rsidRPr="000855A8">
        <w:t xml:space="preserve">de </w:t>
      </w:r>
      <w:r w:rsidR="003B11F2">
        <w:t>C</w:t>
      </w:r>
      <w:r w:rsidR="00705CA7" w:rsidRPr="000855A8">
        <w:t xml:space="preserve">ontabilidade </w:t>
      </w:r>
      <w:r w:rsidR="003B11F2">
        <w:t>G</w:t>
      </w:r>
      <w:r w:rsidRPr="000855A8">
        <w:t xml:space="preserve">eral do </w:t>
      </w:r>
      <w:r w:rsidR="003B11F2">
        <w:t>E</w:t>
      </w:r>
      <w:r w:rsidRPr="000855A8">
        <w:t>stado.</w:t>
      </w:r>
    </w:p>
    <w:p w:rsidR="009325D3" w:rsidRDefault="009325D3" w:rsidP="00FA7963"/>
    <w:p w:rsidR="00EA60EF" w:rsidRDefault="00EA60EF" w:rsidP="00EA60EF">
      <w:pPr>
        <w:pStyle w:val="PargrafodaLista"/>
      </w:pPr>
    </w:p>
    <w:p w:rsidR="00EA60EF" w:rsidRDefault="00EA60EF" w:rsidP="00AD687D">
      <w:pPr>
        <w:pStyle w:val="PargrafodaLista"/>
        <w:numPr>
          <w:ilvl w:val="1"/>
          <w:numId w:val="13"/>
        </w:numPr>
        <w:ind w:left="709" w:hanging="709"/>
      </w:pPr>
      <w:r>
        <w:t>UG – Unidades Gestoras</w:t>
      </w:r>
    </w:p>
    <w:p w:rsidR="009325D3" w:rsidRDefault="009325D3" w:rsidP="009325D3">
      <w:pPr>
        <w:pStyle w:val="PargrafodaLista"/>
      </w:pPr>
    </w:p>
    <w:p w:rsidR="004D4C3A" w:rsidRDefault="00677B54" w:rsidP="00AD687D">
      <w:pPr>
        <w:pStyle w:val="PargrafodaLista"/>
        <w:numPr>
          <w:ilvl w:val="1"/>
          <w:numId w:val="13"/>
        </w:numPr>
        <w:ind w:left="709" w:hanging="709"/>
      </w:pPr>
      <w:r w:rsidRPr="000855A8">
        <w:t xml:space="preserve">SUMOC </w:t>
      </w:r>
      <w:r w:rsidR="00AD687D">
        <w:t xml:space="preserve">– </w:t>
      </w:r>
      <w:proofErr w:type="spellStart"/>
      <w:r w:rsidR="00AD687D">
        <w:t>Subgerê</w:t>
      </w:r>
      <w:r w:rsidR="004D4C3A" w:rsidRPr="000855A8">
        <w:t>ncia</w:t>
      </w:r>
      <w:proofErr w:type="spellEnd"/>
      <w:r w:rsidR="00AD687D">
        <w:t xml:space="preserve"> </w:t>
      </w:r>
      <w:r w:rsidR="004D4C3A" w:rsidRPr="000855A8">
        <w:t xml:space="preserve">de Analise e </w:t>
      </w:r>
      <w:r w:rsidR="00AD687D">
        <w:t>M</w:t>
      </w:r>
      <w:r w:rsidR="004D4C3A" w:rsidRPr="000855A8">
        <w:t xml:space="preserve">onitoramento </w:t>
      </w:r>
      <w:r w:rsidR="00AD687D">
        <w:t>C</w:t>
      </w:r>
      <w:r w:rsidR="004D4C3A" w:rsidRPr="000855A8">
        <w:t>ontábil.</w:t>
      </w:r>
    </w:p>
    <w:p w:rsidR="002D3507" w:rsidRDefault="002D3507" w:rsidP="002D3507">
      <w:pPr>
        <w:pStyle w:val="PargrafodaLista"/>
      </w:pPr>
    </w:p>
    <w:p w:rsidR="002D3507" w:rsidRDefault="002D3507" w:rsidP="002D3507">
      <w:pPr>
        <w:pStyle w:val="PargrafodaLista"/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0855A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0855A8" w:rsidRDefault="005F5334" w:rsidP="00D0097A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7" w:name="_Toc419193147"/>
            <w:bookmarkStart w:id="738" w:name="_Toc496700465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7"/>
            <w:bookmarkEnd w:id="738"/>
            <w:r w:rsidR="00773CC0" w:rsidRPr="000855A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811203" w:rsidRDefault="00753066" w:rsidP="008819F7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16"/>
          <w:szCs w:val="16"/>
        </w:rPr>
      </w:pPr>
    </w:p>
    <w:p w:rsidR="00176817" w:rsidRDefault="00DD57FE" w:rsidP="00D0097A">
      <w:pPr>
        <w:pStyle w:val="PargrafodaLista"/>
        <w:numPr>
          <w:ilvl w:val="1"/>
          <w:numId w:val="13"/>
        </w:numPr>
        <w:ind w:left="709" w:hanging="709"/>
        <w:rPr>
          <w:b/>
        </w:rPr>
      </w:pPr>
      <w:r>
        <w:rPr>
          <w:b/>
        </w:rPr>
        <w:t>Fluxo</w:t>
      </w:r>
      <w:r w:rsidR="006D4B7B" w:rsidRPr="00D0097A">
        <w:rPr>
          <w:b/>
        </w:rPr>
        <w:t xml:space="preserve"> de Procedimentos</w:t>
      </w:r>
    </w:p>
    <w:p w:rsidR="00D0097A" w:rsidRPr="0076583C" w:rsidRDefault="00E05C81" w:rsidP="0076583C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760085" cy="352938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2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7B" w:rsidRPr="000855A8" w:rsidRDefault="006D4B7B" w:rsidP="00D0097A">
      <w:pPr>
        <w:pStyle w:val="PargrafodaLista"/>
        <w:numPr>
          <w:ilvl w:val="1"/>
          <w:numId w:val="13"/>
        </w:numPr>
        <w:ind w:left="709" w:hanging="709"/>
      </w:pPr>
      <w:r w:rsidRPr="000855A8">
        <w:t>Diretrizes Gerais</w:t>
      </w:r>
    </w:p>
    <w:p w:rsidR="00016312" w:rsidRPr="00811203" w:rsidRDefault="00016312" w:rsidP="0076583C">
      <w:pPr>
        <w:ind w:right="1134"/>
        <w:rPr>
          <w:sz w:val="16"/>
          <w:szCs w:val="16"/>
        </w:rPr>
      </w:pPr>
      <w:bookmarkStart w:id="739" w:name="_GoBack"/>
      <w:bookmarkEnd w:id="739"/>
    </w:p>
    <w:p w:rsidR="00D95664" w:rsidRDefault="00D95664" w:rsidP="00EB5B53">
      <w:pPr>
        <w:pStyle w:val="PargrafodaLista"/>
        <w:numPr>
          <w:ilvl w:val="2"/>
          <w:numId w:val="18"/>
        </w:numPr>
        <w:ind w:left="720"/>
      </w:pPr>
      <w:r>
        <w:t xml:space="preserve">A partir do início de cada exercício, </w:t>
      </w:r>
      <w:r w:rsidR="006A3DD2">
        <w:t>são desempenhadas as seguintes atividades</w:t>
      </w:r>
      <w:r w:rsidR="00AC3ADC">
        <w:t>, com uso do SIGEFES</w:t>
      </w:r>
      <w:r w:rsidR="006A3DD2">
        <w:t>:</w:t>
      </w:r>
    </w:p>
    <w:p w:rsidR="00AC3ADC" w:rsidRPr="00811203" w:rsidRDefault="00AC3ADC" w:rsidP="00C55EAD">
      <w:pPr>
        <w:pStyle w:val="PargrafodaLista"/>
        <w:ind w:left="284" w:hanging="284"/>
        <w:rPr>
          <w:sz w:val="16"/>
          <w:szCs w:val="16"/>
        </w:rPr>
      </w:pPr>
    </w:p>
    <w:p w:rsidR="00AF69C1" w:rsidRDefault="006A3DD2" w:rsidP="00C55EAD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>
        <w:t>A</w:t>
      </w:r>
      <w:r w:rsidR="00AC3ADC">
        <w:t xml:space="preserve">purar </w:t>
      </w:r>
      <w:r>
        <w:t>as disponibilidades financeiras por fonte de recursos</w:t>
      </w:r>
      <w:r w:rsidR="00AC3ADC">
        <w:t>.</w:t>
      </w:r>
    </w:p>
    <w:p w:rsidR="00AF69C1" w:rsidRPr="00811203" w:rsidRDefault="00AF69C1" w:rsidP="00C55EAD">
      <w:pPr>
        <w:pStyle w:val="PargrafodaLista"/>
        <w:tabs>
          <w:tab w:val="left" w:pos="1134"/>
        </w:tabs>
        <w:ind w:left="709"/>
        <w:rPr>
          <w:sz w:val="16"/>
          <w:szCs w:val="16"/>
        </w:rPr>
      </w:pPr>
    </w:p>
    <w:p w:rsidR="00111B90" w:rsidRDefault="00A073F8" w:rsidP="00A073F8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>
        <w:t xml:space="preserve">Gerar </w:t>
      </w:r>
      <w:r w:rsidRPr="00A073F8">
        <w:t>e analisar, em nível de consolidação d</w:t>
      </w:r>
      <w:r w:rsidR="00111B90">
        <w:t>e contas, os balancetes mensais.</w:t>
      </w:r>
    </w:p>
    <w:p w:rsidR="00111B90" w:rsidRDefault="00111B90" w:rsidP="00111B90">
      <w:pPr>
        <w:pStyle w:val="PargrafodaLista"/>
      </w:pPr>
    </w:p>
    <w:p w:rsidR="00111B90" w:rsidRDefault="00111B90" w:rsidP="00A073F8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 w:rsidRPr="00111B90">
        <w:t xml:space="preserve">Receber solicitação de abertura de crédito adicional por </w:t>
      </w:r>
      <w:proofErr w:type="spellStart"/>
      <w:r w:rsidRPr="00111B90">
        <w:t>Superavit</w:t>
      </w:r>
      <w:proofErr w:type="spellEnd"/>
      <w:r w:rsidRPr="00111B90">
        <w:t xml:space="preserve"> financeiro e apurar superávit</w:t>
      </w:r>
      <w:r w:rsidR="000F0392">
        <w:t>, bem como controlar a abertura de crédito adicional por superávit financeiro</w:t>
      </w:r>
      <w:r>
        <w:t xml:space="preserve">. </w:t>
      </w:r>
    </w:p>
    <w:p w:rsidR="00940650" w:rsidRPr="001A4099" w:rsidRDefault="00940650" w:rsidP="00C55EAD">
      <w:pPr>
        <w:pStyle w:val="PargrafodaLista"/>
        <w:tabs>
          <w:tab w:val="left" w:pos="1134"/>
        </w:tabs>
        <w:ind w:left="709"/>
      </w:pPr>
    </w:p>
    <w:p w:rsidR="00D975D3" w:rsidRDefault="00940650" w:rsidP="00C55EAD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 w:rsidRPr="000855A8">
        <w:t>Tratar pendências de conciliação bancária da conta única</w:t>
      </w:r>
      <w:r>
        <w:t>, junto à UG</w:t>
      </w:r>
      <w:r w:rsidRPr="000855A8">
        <w:t>.</w:t>
      </w:r>
    </w:p>
    <w:p w:rsidR="00111B90" w:rsidRDefault="00111B90" w:rsidP="00111B90">
      <w:pPr>
        <w:pStyle w:val="PargrafodaLista"/>
      </w:pPr>
    </w:p>
    <w:p w:rsidR="00111B90" w:rsidRPr="00111B90" w:rsidRDefault="00111B90" w:rsidP="00111B90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>
        <w:t>Gerar e analisar</w:t>
      </w:r>
      <w:r w:rsidR="000F0392">
        <w:t>, em nível de consolidação de contas,</w:t>
      </w:r>
      <w:r>
        <w:t xml:space="preserve"> todos os</w:t>
      </w:r>
      <w:r w:rsidRPr="00111B90">
        <w:t xml:space="preserve"> demais relatórios pertinentes para elaboração da Prestação de Contas Anual do Governador. Caso seja identificada alguma inconsistência, identificar a UG para que seja providenciada a correção.</w:t>
      </w:r>
    </w:p>
    <w:p w:rsidR="00111B90" w:rsidRDefault="00111B90" w:rsidP="00111B90">
      <w:pPr>
        <w:pStyle w:val="PargrafodaLista"/>
        <w:tabs>
          <w:tab w:val="left" w:pos="1134"/>
        </w:tabs>
        <w:ind w:left="709"/>
      </w:pPr>
    </w:p>
    <w:p w:rsidR="00926CF0" w:rsidRPr="00111B90" w:rsidRDefault="00077523" w:rsidP="00C55EAD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 w:rsidRPr="00111B90">
        <w:t xml:space="preserve">Realizar a conferência da receita líquida </w:t>
      </w:r>
      <w:r w:rsidR="00111B90" w:rsidRPr="00111B90">
        <w:t xml:space="preserve">arrecadada </w:t>
      </w:r>
      <w:r w:rsidRPr="00111B90">
        <w:t>por natureza e fonte de recursos. Caso seja identificada alguma inconsistência, identificar a UG para que seja providenciada a correção.</w:t>
      </w:r>
      <w:r w:rsidR="001E2036" w:rsidRPr="00111B90">
        <w:t xml:space="preserve"> </w:t>
      </w:r>
    </w:p>
    <w:p w:rsidR="00926CF0" w:rsidRPr="00AE14A0" w:rsidRDefault="00926CF0" w:rsidP="00C55EAD">
      <w:pPr>
        <w:pStyle w:val="PargrafodaLista"/>
        <w:tabs>
          <w:tab w:val="left" w:pos="1134"/>
        </w:tabs>
        <w:ind w:left="709"/>
      </w:pPr>
    </w:p>
    <w:p w:rsidR="00F35B84" w:rsidRDefault="00161E7C" w:rsidP="00C55EAD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>
        <w:t xml:space="preserve">Apurar </w:t>
      </w:r>
      <w:r w:rsidR="00926F8E">
        <w:t xml:space="preserve">e analisar </w:t>
      </w:r>
      <w:r w:rsidR="00926CF0">
        <w:t xml:space="preserve">as </w:t>
      </w:r>
      <w:r>
        <w:t>operações intra</w:t>
      </w:r>
      <w:r w:rsidR="0034593A" w:rsidRPr="000855A8">
        <w:t>governamentais.</w:t>
      </w:r>
      <w:r w:rsidR="001014E1">
        <w:t xml:space="preserve"> Caso seja identificada alguma inconsistência, identificar a UG para que seja providenciada a correção. </w:t>
      </w:r>
    </w:p>
    <w:p w:rsidR="00F35B84" w:rsidRPr="00AE14A0" w:rsidRDefault="00F35B84" w:rsidP="00C55EAD">
      <w:pPr>
        <w:pStyle w:val="PargrafodaLista"/>
        <w:tabs>
          <w:tab w:val="left" w:pos="1134"/>
        </w:tabs>
        <w:ind w:left="709"/>
      </w:pPr>
    </w:p>
    <w:p w:rsidR="00F35B84" w:rsidRDefault="00F35B84" w:rsidP="00C55EAD">
      <w:pPr>
        <w:pStyle w:val="PargrafodaLista"/>
        <w:numPr>
          <w:ilvl w:val="0"/>
          <w:numId w:val="19"/>
        </w:numPr>
        <w:tabs>
          <w:tab w:val="left" w:pos="1134"/>
        </w:tabs>
        <w:ind w:left="709" w:firstLine="0"/>
      </w:pPr>
      <w:r>
        <w:t>Realizar o m</w:t>
      </w:r>
      <w:r w:rsidR="0034593A" w:rsidRPr="000855A8">
        <w:t>o</w:t>
      </w:r>
      <w:r>
        <w:t>nitoramento do</w:t>
      </w:r>
      <w:r w:rsidR="0034593A" w:rsidRPr="000855A8">
        <w:t xml:space="preserve"> Passivo sem suporte orçamentário</w:t>
      </w:r>
      <w:r>
        <w:t xml:space="preserve">, por UG e conta. Caso seja identificada alguma inconsistência, identificar a UG para que seja providenciada a correção. </w:t>
      </w:r>
    </w:p>
    <w:p w:rsidR="006921FC" w:rsidRPr="00811203" w:rsidRDefault="006921FC" w:rsidP="00F35B84">
      <w:pPr>
        <w:pStyle w:val="PargrafodaLista"/>
        <w:ind w:left="851"/>
        <w:rPr>
          <w:sz w:val="16"/>
          <w:szCs w:val="16"/>
        </w:rPr>
      </w:pPr>
    </w:p>
    <w:p w:rsidR="002918DE" w:rsidRPr="00811203" w:rsidRDefault="002918DE" w:rsidP="00F35B84">
      <w:pPr>
        <w:pStyle w:val="PargrafodaLista"/>
        <w:ind w:left="851"/>
        <w:rPr>
          <w:sz w:val="16"/>
          <w:szCs w:val="16"/>
        </w:rPr>
      </w:pPr>
    </w:p>
    <w:p w:rsidR="002918DE" w:rsidRDefault="002918DE" w:rsidP="00C55EAD">
      <w:pPr>
        <w:pStyle w:val="PargrafodaLista"/>
        <w:numPr>
          <w:ilvl w:val="2"/>
          <w:numId w:val="18"/>
        </w:numPr>
        <w:ind w:left="720"/>
      </w:pPr>
      <w:r>
        <w:t>A</w:t>
      </w:r>
      <w:r w:rsidR="00C55EAD">
        <w:t>pós realizar todas as análises</w:t>
      </w:r>
      <w:r w:rsidR="002B42BF">
        <w:t xml:space="preserve"> e para o encerramento do exercício</w:t>
      </w:r>
      <w:r>
        <w:t>, são desenvolvidas as seguintes rotinas:</w:t>
      </w:r>
    </w:p>
    <w:p w:rsidR="00447054" w:rsidRPr="00811203" w:rsidRDefault="00447054" w:rsidP="00C55EAD">
      <w:pPr>
        <w:pStyle w:val="PargrafodaLista"/>
        <w:tabs>
          <w:tab w:val="left" w:pos="993"/>
        </w:tabs>
        <w:ind w:left="709"/>
        <w:rPr>
          <w:sz w:val="16"/>
          <w:szCs w:val="16"/>
        </w:rPr>
      </w:pPr>
    </w:p>
    <w:p w:rsidR="00993284" w:rsidRDefault="00993284" w:rsidP="00993284">
      <w:pPr>
        <w:pStyle w:val="PargrafodaLista"/>
        <w:numPr>
          <w:ilvl w:val="0"/>
          <w:numId w:val="20"/>
        </w:numPr>
        <w:tabs>
          <w:tab w:val="left" w:pos="993"/>
        </w:tabs>
        <w:ind w:left="709" w:firstLine="0"/>
      </w:pPr>
      <w:r>
        <w:t>Analisar e monitorar todos os demonstrativos contábeis, em nível de consolidação.</w:t>
      </w:r>
    </w:p>
    <w:p w:rsidR="0090414F" w:rsidRDefault="0090414F" w:rsidP="0090414F">
      <w:pPr>
        <w:pStyle w:val="PargrafodaLista"/>
        <w:tabs>
          <w:tab w:val="left" w:pos="993"/>
        </w:tabs>
        <w:ind w:left="709"/>
      </w:pPr>
    </w:p>
    <w:p w:rsidR="0090414F" w:rsidRDefault="0090414F" w:rsidP="00993284">
      <w:pPr>
        <w:pStyle w:val="PargrafodaLista"/>
        <w:numPr>
          <w:ilvl w:val="0"/>
          <w:numId w:val="20"/>
        </w:numPr>
        <w:tabs>
          <w:tab w:val="left" w:pos="993"/>
        </w:tabs>
        <w:ind w:left="709" w:firstLine="0"/>
      </w:pPr>
      <w:r>
        <w:t>Realizar a inscrição de restos a pagar.</w:t>
      </w:r>
    </w:p>
    <w:p w:rsidR="0090414F" w:rsidRDefault="0090414F" w:rsidP="0090414F">
      <w:pPr>
        <w:pStyle w:val="PargrafodaLista"/>
      </w:pPr>
    </w:p>
    <w:p w:rsidR="0090414F" w:rsidRDefault="0090414F" w:rsidP="00993284">
      <w:pPr>
        <w:pStyle w:val="PargrafodaLista"/>
        <w:numPr>
          <w:ilvl w:val="0"/>
          <w:numId w:val="20"/>
        </w:numPr>
        <w:tabs>
          <w:tab w:val="left" w:pos="993"/>
        </w:tabs>
        <w:ind w:left="709" w:firstLine="0"/>
      </w:pPr>
      <w:r>
        <w:t xml:space="preserve">Apurar o resultado do exercício. </w:t>
      </w:r>
    </w:p>
    <w:p w:rsidR="00111B90" w:rsidRDefault="00111B90" w:rsidP="00111B90">
      <w:pPr>
        <w:pStyle w:val="PargrafodaLista"/>
        <w:tabs>
          <w:tab w:val="left" w:pos="993"/>
        </w:tabs>
        <w:ind w:left="709"/>
      </w:pPr>
    </w:p>
    <w:p w:rsidR="00993284" w:rsidRPr="00111B90" w:rsidRDefault="00111B90" w:rsidP="00993284">
      <w:pPr>
        <w:pStyle w:val="PargrafodaLista"/>
        <w:numPr>
          <w:ilvl w:val="0"/>
          <w:numId w:val="20"/>
        </w:numPr>
        <w:tabs>
          <w:tab w:val="left" w:pos="993"/>
        </w:tabs>
        <w:ind w:left="709" w:firstLine="0"/>
      </w:pPr>
      <w:r w:rsidRPr="00111B90">
        <w:t>Efetuar o cálculo do superávit financeiro</w:t>
      </w:r>
      <w:r w:rsidR="00993284" w:rsidRPr="00111B90">
        <w:t xml:space="preserve"> por UG.</w:t>
      </w:r>
    </w:p>
    <w:p w:rsidR="00993284" w:rsidRPr="00AE14A0" w:rsidRDefault="00993284" w:rsidP="00993284">
      <w:pPr>
        <w:pStyle w:val="PargrafodaLista"/>
        <w:tabs>
          <w:tab w:val="left" w:pos="993"/>
        </w:tabs>
        <w:ind w:left="709"/>
      </w:pPr>
    </w:p>
    <w:p w:rsidR="00993284" w:rsidRPr="000855A8" w:rsidRDefault="00993284" w:rsidP="00993284">
      <w:pPr>
        <w:pStyle w:val="PargrafodaLista"/>
        <w:numPr>
          <w:ilvl w:val="0"/>
          <w:numId w:val="20"/>
        </w:numPr>
        <w:tabs>
          <w:tab w:val="left" w:pos="993"/>
        </w:tabs>
        <w:ind w:left="709" w:firstLine="0"/>
      </w:pPr>
      <w:r>
        <w:t>Consolidar os relatórios contábeis, conferir e elaborar notas explicativas.</w:t>
      </w:r>
    </w:p>
    <w:p w:rsidR="006921FC" w:rsidRPr="000855A8" w:rsidRDefault="006921FC" w:rsidP="00C55EAD">
      <w:pPr>
        <w:tabs>
          <w:tab w:val="left" w:pos="993"/>
          <w:tab w:val="left" w:pos="1134"/>
        </w:tabs>
        <w:spacing w:after="0" w:line="240" w:lineRule="auto"/>
        <w:ind w:left="-142" w:right="1134" w:firstLine="284"/>
        <w:jc w:val="both"/>
      </w:pPr>
    </w:p>
    <w:p w:rsidR="006921FC" w:rsidRPr="00811203" w:rsidRDefault="006921FC" w:rsidP="008819F7">
      <w:pPr>
        <w:pStyle w:val="PargrafodaLista"/>
        <w:ind w:left="1134" w:right="1134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0855A8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0855A8" w:rsidRDefault="002926C6" w:rsidP="008819F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0855A8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0855A8" w:rsidRDefault="00B14295" w:rsidP="008819F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0855A8" w:rsidTr="00943D9E">
        <w:tc>
          <w:tcPr>
            <w:tcW w:w="9039" w:type="dxa"/>
            <w:gridSpan w:val="2"/>
          </w:tcPr>
          <w:p w:rsidR="00BD798C" w:rsidRPr="000855A8" w:rsidRDefault="00086C54" w:rsidP="008819F7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0855A8" w:rsidTr="006B09CA">
        <w:tc>
          <w:tcPr>
            <w:tcW w:w="4786" w:type="dxa"/>
          </w:tcPr>
          <w:p w:rsidR="00102329" w:rsidRPr="000855A8" w:rsidRDefault="00102329" w:rsidP="008819F7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0855A8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0855A8" w:rsidRDefault="002C6D33" w:rsidP="00F3581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0855A8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53" w:type="dxa"/>
          </w:tcPr>
          <w:p w:rsidR="00102329" w:rsidRPr="000855A8" w:rsidRDefault="00102329" w:rsidP="008819F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0855A8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0855A8" w:rsidRDefault="00102329" w:rsidP="0088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0855A8" w:rsidTr="006B09CA">
        <w:tc>
          <w:tcPr>
            <w:tcW w:w="4786" w:type="dxa"/>
          </w:tcPr>
          <w:p w:rsidR="006B09CA" w:rsidRPr="000855A8" w:rsidRDefault="006B09CA" w:rsidP="008819F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0855A8" w:rsidRDefault="006B09CA" w:rsidP="00F3581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0855A8" w:rsidRDefault="006B09CA" w:rsidP="008819F7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0855A8" w:rsidRDefault="006B09CA" w:rsidP="008819F7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0855A8">
              <w:rPr>
                <w:rFonts w:ascii="Arial" w:hAnsi="Arial" w:cs="Arial"/>
                <w:sz w:val="24"/>
                <w:szCs w:val="24"/>
              </w:rPr>
              <w:t>a</w:t>
            </w:r>
            <w:r w:rsidRPr="000855A8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0855A8" w:rsidTr="00943D9E">
        <w:tc>
          <w:tcPr>
            <w:tcW w:w="9039" w:type="dxa"/>
            <w:gridSpan w:val="2"/>
          </w:tcPr>
          <w:p w:rsidR="00A7587F" w:rsidRPr="000855A8" w:rsidRDefault="00A7587F" w:rsidP="008819F7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0855A8" w:rsidRDefault="00A7587F" w:rsidP="0088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0855A8" w:rsidRDefault="00A7587F" w:rsidP="00F3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DF4252" w:rsidRDefault="00A7587F" w:rsidP="001610A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5A8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1610AA">
              <w:rPr>
                <w:rFonts w:ascii="Arial" w:hAnsi="Arial" w:cs="Arial"/>
                <w:sz w:val="24"/>
                <w:szCs w:val="24"/>
              </w:rPr>
              <w:t>30</w:t>
            </w:r>
            <w:r w:rsidRPr="000855A8">
              <w:rPr>
                <w:rFonts w:ascii="Arial" w:hAnsi="Arial" w:cs="Arial"/>
                <w:sz w:val="24"/>
                <w:szCs w:val="24"/>
              </w:rPr>
              <w:t>/</w:t>
            </w:r>
            <w:r w:rsidR="001610AA">
              <w:rPr>
                <w:rFonts w:ascii="Arial" w:hAnsi="Arial" w:cs="Arial"/>
                <w:sz w:val="24"/>
                <w:szCs w:val="24"/>
              </w:rPr>
              <w:t>05</w:t>
            </w:r>
            <w:r w:rsidRPr="000855A8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A7587F" w:rsidP="008819F7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B9149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DE" w:rsidRDefault="002918DE" w:rsidP="00E428CD">
      <w:pPr>
        <w:spacing w:after="0" w:line="240" w:lineRule="auto"/>
      </w:pPr>
      <w:r>
        <w:separator/>
      </w:r>
    </w:p>
  </w:endnote>
  <w:endnote w:type="continuationSeparator" w:id="0">
    <w:p w:rsidR="002918DE" w:rsidRDefault="002918DE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DE" w:rsidRDefault="002918DE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2918DE" w:rsidRPr="005735BD" w:rsidTr="00BB39E7">
      <w:tc>
        <w:tcPr>
          <w:tcW w:w="5954" w:type="dxa"/>
          <w:shd w:val="clear" w:color="auto" w:fill="595959"/>
          <w:vAlign w:val="center"/>
        </w:tcPr>
        <w:p w:rsidR="002918DE" w:rsidRPr="005735BD" w:rsidRDefault="002918D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2918DE" w:rsidRPr="005735BD" w:rsidRDefault="002918D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2918DE" w:rsidRPr="005735BD" w:rsidRDefault="002918D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2918DE" w:rsidRPr="005735BD" w:rsidRDefault="00BE206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2918D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A86CCF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4F31E7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2918DE" w:rsidRPr="004632B5" w:rsidRDefault="002918DE" w:rsidP="008A1BA7">
    <w:pPr>
      <w:spacing w:after="0" w:line="240" w:lineRule="auto"/>
      <w:rPr>
        <w:sz w:val="20"/>
        <w:szCs w:val="20"/>
      </w:rPr>
    </w:pPr>
  </w:p>
  <w:p w:rsidR="002918DE" w:rsidRPr="006C7924" w:rsidRDefault="002918DE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DE" w:rsidRDefault="002918DE" w:rsidP="00E428CD">
      <w:pPr>
        <w:spacing w:after="0" w:line="240" w:lineRule="auto"/>
      </w:pPr>
      <w:r>
        <w:separator/>
      </w:r>
    </w:p>
  </w:footnote>
  <w:footnote w:type="continuationSeparator" w:id="0">
    <w:p w:rsidR="002918DE" w:rsidRDefault="002918DE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DE" w:rsidRDefault="002918D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2918DE" w:rsidRPr="00F11AF9" w:rsidRDefault="002918D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2918DE" w:rsidRDefault="002918DE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2918DE" w:rsidRPr="00052033" w:rsidRDefault="002918DE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2918DE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2918DE" w:rsidRPr="005735BD" w:rsidRDefault="002918DE" w:rsidP="00F04B3A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CO Nº 001</w:t>
          </w:r>
        </w:p>
      </w:tc>
    </w:tr>
  </w:tbl>
  <w:p w:rsidR="002918DE" w:rsidRPr="00052033" w:rsidRDefault="002918D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6BF5741"/>
    <w:multiLevelType w:val="hybridMultilevel"/>
    <w:tmpl w:val="780CC57C"/>
    <w:lvl w:ilvl="0" w:tplc="F3583B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D68AF260"/>
    <w:lvl w:ilvl="0">
      <w:start w:val="1"/>
      <w:numFmt w:val="decimal"/>
      <w:pStyle w:val="biz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288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5ABC705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9F7E345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E40AD0C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ECA83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2A171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8CF637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EA348E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30855FA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E34783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1065A2"/>
    <w:multiLevelType w:val="hybridMultilevel"/>
    <w:tmpl w:val="4E4049EC"/>
    <w:lvl w:ilvl="0" w:tplc="027EEA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3E92E5B"/>
    <w:multiLevelType w:val="multilevel"/>
    <w:tmpl w:val="2F72B59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9"/>
  </w:num>
  <w:num w:numId="16">
    <w:abstractNumId w:val="7"/>
  </w:num>
  <w:num w:numId="17">
    <w:abstractNumId w:val="9"/>
  </w:num>
  <w:num w:numId="18">
    <w:abstractNumId w:val="16"/>
  </w:num>
  <w:num w:numId="19">
    <w:abstractNumId w:val="15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VAoAy2I61KMJXUXTxCjq2ePc7BFMh09VslsLyfwjAQoU4JS+VAA0YpeiOyUIoAZcWQ5BD1C6RDk5WfH6Wj02g==" w:salt="9yJJrd+11S1ga2IaadALDw=="/>
  <w:defaultTabStop w:val="709"/>
  <w:autoHyphenation/>
  <w:hyphenationZone w:val="397"/>
  <w:characterSpacingControl w:val="doNotCompress"/>
  <w:hdrShapeDefaults>
    <o:shapedefaults v:ext="edit" spidmax="22630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74A8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57CBD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523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5A8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392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967"/>
    <w:rsid w:val="000F6DE7"/>
    <w:rsid w:val="000F74F4"/>
    <w:rsid w:val="001014E1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B90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552"/>
    <w:rsid w:val="00124C37"/>
    <w:rsid w:val="00125C9D"/>
    <w:rsid w:val="00126BCD"/>
    <w:rsid w:val="00127035"/>
    <w:rsid w:val="0012762F"/>
    <w:rsid w:val="00127E71"/>
    <w:rsid w:val="001311CB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5583"/>
    <w:rsid w:val="00156939"/>
    <w:rsid w:val="0015751D"/>
    <w:rsid w:val="0015768E"/>
    <w:rsid w:val="001607CA"/>
    <w:rsid w:val="0016081D"/>
    <w:rsid w:val="00161031"/>
    <w:rsid w:val="001610AA"/>
    <w:rsid w:val="00161E7C"/>
    <w:rsid w:val="00162CFD"/>
    <w:rsid w:val="0016328F"/>
    <w:rsid w:val="0016526F"/>
    <w:rsid w:val="0016541C"/>
    <w:rsid w:val="00166B71"/>
    <w:rsid w:val="0016789F"/>
    <w:rsid w:val="00170806"/>
    <w:rsid w:val="00171A0F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6F0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099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2036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0C17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18DE"/>
    <w:rsid w:val="002926C6"/>
    <w:rsid w:val="00293C2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2BF"/>
    <w:rsid w:val="002B431E"/>
    <w:rsid w:val="002B43B2"/>
    <w:rsid w:val="002B4426"/>
    <w:rsid w:val="002B44D9"/>
    <w:rsid w:val="002B4A16"/>
    <w:rsid w:val="002B7688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507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AE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6A12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8AF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6E7E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07F4"/>
    <w:rsid w:val="0039267B"/>
    <w:rsid w:val="003931F0"/>
    <w:rsid w:val="00393981"/>
    <w:rsid w:val="00393AE3"/>
    <w:rsid w:val="00395AA8"/>
    <w:rsid w:val="0039657C"/>
    <w:rsid w:val="0039660A"/>
    <w:rsid w:val="00397559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0389"/>
    <w:rsid w:val="003B11F2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58C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69B2"/>
    <w:rsid w:val="00407DF7"/>
    <w:rsid w:val="00410F71"/>
    <w:rsid w:val="00411C97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CC2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054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585"/>
    <w:rsid w:val="00472B0A"/>
    <w:rsid w:val="00472F2B"/>
    <w:rsid w:val="00473BDF"/>
    <w:rsid w:val="0047430B"/>
    <w:rsid w:val="00474B5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AA1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1E7"/>
    <w:rsid w:val="004F375C"/>
    <w:rsid w:val="004F38E5"/>
    <w:rsid w:val="004F3997"/>
    <w:rsid w:val="004F4124"/>
    <w:rsid w:val="004F45AF"/>
    <w:rsid w:val="004F49AC"/>
    <w:rsid w:val="004F4CFE"/>
    <w:rsid w:val="004F5207"/>
    <w:rsid w:val="004F52C3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96D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0C00"/>
    <w:rsid w:val="005311AD"/>
    <w:rsid w:val="00533FF4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7F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6A4"/>
    <w:rsid w:val="00574A53"/>
    <w:rsid w:val="00575E1B"/>
    <w:rsid w:val="00575E43"/>
    <w:rsid w:val="00576B64"/>
    <w:rsid w:val="005804D0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D7BDF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6E36"/>
    <w:rsid w:val="005F7FCF"/>
    <w:rsid w:val="006006D1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77B54"/>
    <w:rsid w:val="00680267"/>
    <w:rsid w:val="00681250"/>
    <w:rsid w:val="006813AC"/>
    <w:rsid w:val="00682C5B"/>
    <w:rsid w:val="00683482"/>
    <w:rsid w:val="006845C1"/>
    <w:rsid w:val="00684B26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DD2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419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0D6F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83C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1CFA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5CA8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203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5EF2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9F7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B13"/>
    <w:rsid w:val="00894E6A"/>
    <w:rsid w:val="008962E6"/>
    <w:rsid w:val="00896F7A"/>
    <w:rsid w:val="0089783F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BB2"/>
    <w:rsid w:val="00903E22"/>
    <w:rsid w:val="0090404B"/>
    <w:rsid w:val="0090414F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6CF0"/>
    <w:rsid w:val="00926F8E"/>
    <w:rsid w:val="0092719F"/>
    <w:rsid w:val="00927EBD"/>
    <w:rsid w:val="009300C9"/>
    <w:rsid w:val="0093015D"/>
    <w:rsid w:val="00930B2B"/>
    <w:rsid w:val="00930D29"/>
    <w:rsid w:val="00930FF2"/>
    <w:rsid w:val="00932041"/>
    <w:rsid w:val="009325D3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0650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4D6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284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06EA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85A"/>
    <w:rsid w:val="00A05E34"/>
    <w:rsid w:val="00A06FC9"/>
    <w:rsid w:val="00A07127"/>
    <w:rsid w:val="00A073F8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305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065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6CCF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3ADC"/>
    <w:rsid w:val="00AC5315"/>
    <w:rsid w:val="00AC56FD"/>
    <w:rsid w:val="00AC5C85"/>
    <w:rsid w:val="00AC614E"/>
    <w:rsid w:val="00AC6380"/>
    <w:rsid w:val="00AC6400"/>
    <w:rsid w:val="00AC6580"/>
    <w:rsid w:val="00AC6A1A"/>
    <w:rsid w:val="00AC720A"/>
    <w:rsid w:val="00AC792C"/>
    <w:rsid w:val="00AD07D4"/>
    <w:rsid w:val="00AD08EA"/>
    <w:rsid w:val="00AD17BD"/>
    <w:rsid w:val="00AD1907"/>
    <w:rsid w:val="00AD1E12"/>
    <w:rsid w:val="00AD25AB"/>
    <w:rsid w:val="00AD2DDC"/>
    <w:rsid w:val="00AD30B3"/>
    <w:rsid w:val="00AD384F"/>
    <w:rsid w:val="00AD4E27"/>
    <w:rsid w:val="00AD5AC8"/>
    <w:rsid w:val="00AD66DB"/>
    <w:rsid w:val="00AD6768"/>
    <w:rsid w:val="00AD687D"/>
    <w:rsid w:val="00AD6CA8"/>
    <w:rsid w:val="00AD7405"/>
    <w:rsid w:val="00AD76F5"/>
    <w:rsid w:val="00AE02C5"/>
    <w:rsid w:val="00AE14A0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69C1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1E04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4FB5"/>
    <w:rsid w:val="00B85783"/>
    <w:rsid w:val="00B86E08"/>
    <w:rsid w:val="00B87C15"/>
    <w:rsid w:val="00B90936"/>
    <w:rsid w:val="00B90ABD"/>
    <w:rsid w:val="00B91249"/>
    <w:rsid w:val="00B9149D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90E"/>
    <w:rsid w:val="00BA2C4B"/>
    <w:rsid w:val="00BA605E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2069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D79"/>
    <w:rsid w:val="00C50F41"/>
    <w:rsid w:val="00C52FBD"/>
    <w:rsid w:val="00C53751"/>
    <w:rsid w:val="00C548E6"/>
    <w:rsid w:val="00C54E3E"/>
    <w:rsid w:val="00C54F3A"/>
    <w:rsid w:val="00C5547C"/>
    <w:rsid w:val="00C55EAD"/>
    <w:rsid w:val="00C5712B"/>
    <w:rsid w:val="00C574CE"/>
    <w:rsid w:val="00C57AF2"/>
    <w:rsid w:val="00C60405"/>
    <w:rsid w:val="00C60779"/>
    <w:rsid w:val="00C61EC8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27F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658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2B1"/>
    <w:rsid w:val="00CF37BD"/>
    <w:rsid w:val="00CF4429"/>
    <w:rsid w:val="00CF4658"/>
    <w:rsid w:val="00CF506E"/>
    <w:rsid w:val="00CF57FC"/>
    <w:rsid w:val="00CF5D85"/>
    <w:rsid w:val="00D0032E"/>
    <w:rsid w:val="00D0097A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5F35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87EA4"/>
    <w:rsid w:val="00D9053B"/>
    <w:rsid w:val="00D914D1"/>
    <w:rsid w:val="00D92AF1"/>
    <w:rsid w:val="00D92B8B"/>
    <w:rsid w:val="00D94436"/>
    <w:rsid w:val="00D94A68"/>
    <w:rsid w:val="00D95664"/>
    <w:rsid w:val="00D959E7"/>
    <w:rsid w:val="00D96DF2"/>
    <w:rsid w:val="00D9709A"/>
    <w:rsid w:val="00D971CD"/>
    <w:rsid w:val="00D975D3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7FE"/>
    <w:rsid w:val="00DD5F07"/>
    <w:rsid w:val="00DD6B5C"/>
    <w:rsid w:val="00DD6CEC"/>
    <w:rsid w:val="00DD70AF"/>
    <w:rsid w:val="00DD7F26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27C"/>
    <w:rsid w:val="00E04CA0"/>
    <w:rsid w:val="00E0570E"/>
    <w:rsid w:val="00E058AF"/>
    <w:rsid w:val="00E05C81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9F9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38B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967"/>
    <w:rsid w:val="00EA3C5B"/>
    <w:rsid w:val="00EA528C"/>
    <w:rsid w:val="00EA60EF"/>
    <w:rsid w:val="00EA6D17"/>
    <w:rsid w:val="00EB2A9C"/>
    <w:rsid w:val="00EB4805"/>
    <w:rsid w:val="00EB4978"/>
    <w:rsid w:val="00EB4C76"/>
    <w:rsid w:val="00EB568C"/>
    <w:rsid w:val="00EB5882"/>
    <w:rsid w:val="00EB5B53"/>
    <w:rsid w:val="00EB5B95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4B3A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4"/>
    <w:rsid w:val="00F35819"/>
    <w:rsid w:val="00F35B84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18C3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8AE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A7963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49C1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2B1EB8DD"/>
  <w15:docId w15:val="{E00D4B80-2883-4AE3-B29D-3CA33D1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  <w:style w:type="character" w:styleId="Refdecomentrio">
    <w:name w:val="annotation reference"/>
    <w:basedOn w:val="Fontepargpadro"/>
    <w:uiPriority w:val="99"/>
    <w:semiHidden/>
    <w:unhideWhenUsed/>
    <w:rsid w:val="00530C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C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C0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0C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0C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34EF-712F-495D-8884-0AF8F704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674</TotalTime>
  <Pages>3</Pages>
  <Words>515</Words>
  <Characters>2781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3290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Denis Prates</cp:lastModifiedBy>
  <cp:revision>81</cp:revision>
  <cp:lastPrinted>2015-05-11T19:58:00Z</cp:lastPrinted>
  <dcterms:created xsi:type="dcterms:W3CDTF">2018-03-14T14:27:00Z</dcterms:created>
  <dcterms:modified xsi:type="dcterms:W3CDTF">2018-06-06T12:12:00Z</dcterms:modified>
</cp:coreProperties>
</file>