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01D" w:rsidRDefault="00A0301D" w:rsidP="00DE70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0301D" w:rsidRDefault="00A0301D" w:rsidP="00A0301D">
      <w:pPr>
        <w:shd w:val="clear" w:color="auto" w:fill="D9D9D9" w:themeFill="background1" w:themeFillShade="D9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5B6DDA">
        <w:rPr>
          <w:rFonts w:ascii="Arial" w:eastAsia="Times New Roman" w:hAnsi="Arial" w:cs="Arial"/>
          <w:b/>
          <w:sz w:val="28"/>
          <w:szCs w:val="28"/>
          <w:highlight w:val="lightGray"/>
          <w:lang w:eastAsia="pt-BR"/>
        </w:rPr>
        <w:t xml:space="preserve">AVALIAÇÃO DOS CONTROLES </w:t>
      </w:r>
      <w:r>
        <w:rPr>
          <w:rFonts w:ascii="Arial" w:eastAsia="Times New Roman" w:hAnsi="Arial" w:cs="Arial"/>
          <w:b/>
          <w:sz w:val="28"/>
          <w:szCs w:val="28"/>
          <w:highlight w:val="lightGray"/>
          <w:lang w:eastAsia="pt-BR"/>
        </w:rPr>
        <w:t xml:space="preserve">INTERNOS  E PORCEDIMENTOS </w:t>
      </w:r>
      <w:r w:rsidRPr="005B6DDA">
        <w:rPr>
          <w:rFonts w:ascii="Arial" w:eastAsia="Times New Roman" w:hAnsi="Arial" w:cs="Arial"/>
          <w:b/>
          <w:sz w:val="28"/>
          <w:szCs w:val="28"/>
          <w:highlight w:val="lightGray"/>
          <w:lang w:eastAsia="pt-BR"/>
        </w:rPr>
        <w:t>CONTÁBEIS</w:t>
      </w:r>
    </w:p>
    <w:p w:rsidR="00A0301D" w:rsidRDefault="00A0301D" w:rsidP="00A0301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A0301D" w:rsidRDefault="00A0301D" w:rsidP="00A0301D">
      <w:pPr>
        <w:spacing w:before="120" w:after="12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Unidade Gestora: ______________</w:t>
      </w:r>
      <w:r w:rsidR="008F1B23">
        <w:rPr>
          <w:rFonts w:ascii="Arial" w:eastAsia="Times New Roman" w:hAnsi="Arial" w:cs="Arial"/>
          <w:b/>
          <w:sz w:val="28"/>
          <w:szCs w:val="28"/>
          <w:lang w:eastAsia="pt-BR"/>
        </w:rPr>
        <w:t>___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_________________________</w:t>
      </w:r>
    </w:p>
    <w:p w:rsidR="00A0301D" w:rsidRDefault="00A0301D" w:rsidP="00A0301D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A0301D" w:rsidRPr="0063496F" w:rsidRDefault="00A0301D" w:rsidP="00A0301D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P</w:t>
      </w:r>
      <w:r w:rsidRPr="0063496F">
        <w:rPr>
          <w:rFonts w:ascii="Arial" w:eastAsia="Times New Roman" w:hAnsi="Arial" w:cs="Arial"/>
          <w:b/>
          <w:sz w:val="28"/>
          <w:szCs w:val="28"/>
          <w:lang w:eastAsia="pt-BR"/>
        </w:rPr>
        <w:t>rofissional responsável pelo setor contábil da Unidade Gestora:</w:t>
      </w:r>
    </w:p>
    <w:p w:rsidR="00A0301D" w:rsidRPr="0063496F" w:rsidRDefault="00A0301D" w:rsidP="00A0301D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63496F">
        <w:rPr>
          <w:rFonts w:ascii="Arial" w:eastAsia="Times New Roman" w:hAnsi="Arial" w:cs="Arial"/>
          <w:b/>
          <w:sz w:val="28"/>
          <w:szCs w:val="28"/>
          <w:lang w:eastAsia="pt-BR"/>
        </w:rPr>
        <w:t>Nome: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__________________________</w:t>
      </w:r>
      <w:r w:rsidR="008F1B23">
        <w:rPr>
          <w:rFonts w:ascii="Arial" w:eastAsia="Times New Roman" w:hAnsi="Arial" w:cs="Arial"/>
          <w:b/>
          <w:sz w:val="28"/>
          <w:szCs w:val="28"/>
          <w:lang w:eastAsia="pt-BR"/>
        </w:rPr>
        <w:t>____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______________________</w:t>
      </w:r>
    </w:p>
    <w:p w:rsidR="00A0301D" w:rsidRPr="0063496F" w:rsidRDefault="00A0301D" w:rsidP="00A0301D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63496F">
        <w:rPr>
          <w:rFonts w:ascii="Arial" w:eastAsia="Times New Roman" w:hAnsi="Arial" w:cs="Arial"/>
          <w:b/>
          <w:sz w:val="28"/>
          <w:szCs w:val="28"/>
          <w:lang w:eastAsia="pt-BR"/>
        </w:rPr>
        <w:t>Nº do registro no CRC: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________________</w:t>
      </w:r>
      <w:r w:rsidR="008F1B23">
        <w:rPr>
          <w:rFonts w:ascii="Arial" w:eastAsia="Times New Roman" w:hAnsi="Arial" w:cs="Arial"/>
          <w:b/>
          <w:sz w:val="28"/>
          <w:szCs w:val="28"/>
          <w:lang w:eastAsia="pt-BR"/>
        </w:rPr>
        <w:t>____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__________________</w:t>
      </w:r>
    </w:p>
    <w:p w:rsidR="00A0301D" w:rsidRPr="0063496F" w:rsidRDefault="00A0301D" w:rsidP="00A0301D">
      <w:pPr>
        <w:spacing w:before="120" w:after="12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A0301D" w:rsidRPr="003654F7" w:rsidRDefault="00A0301D" w:rsidP="00A0301D">
      <w:pPr>
        <w:pStyle w:val="PargrafodaLista"/>
        <w:numPr>
          <w:ilvl w:val="0"/>
          <w:numId w:val="40"/>
        </w:numPr>
        <w:shd w:val="clear" w:color="auto" w:fill="FFFFFF" w:themeFill="background1"/>
        <w:ind w:left="196" w:hanging="196"/>
        <w:jc w:val="both"/>
        <w:rPr>
          <w:rFonts w:ascii="Arial" w:hAnsi="Arial" w:cs="Arial"/>
          <w:b/>
          <w:sz w:val="28"/>
          <w:szCs w:val="28"/>
        </w:rPr>
      </w:pPr>
      <w:r w:rsidRPr="003654F7">
        <w:rPr>
          <w:rFonts w:ascii="Arial" w:hAnsi="Arial" w:cs="Arial"/>
          <w:b/>
          <w:sz w:val="28"/>
          <w:szCs w:val="28"/>
        </w:rPr>
        <w:t>Avaliação da Instituição de procedimentos padrões, por meio de normas de procedimentos, manuais ou outra forma de normatização, para as atividades de controle e registro contábil, financeiro e orçamentário no SIGEFES.</w:t>
      </w:r>
    </w:p>
    <w:p w:rsidR="00A0301D" w:rsidRDefault="00A0301D" w:rsidP="00A0301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A0301D" w:rsidRPr="00617C44" w:rsidRDefault="00A0301D" w:rsidP="00A0301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A0301D" w:rsidRDefault="00A0301D" w:rsidP="00A0301D">
      <w:pPr>
        <w:pStyle w:val="PargrafodaLista"/>
        <w:numPr>
          <w:ilvl w:val="0"/>
          <w:numId w:val="25"/>
        </w:numPr>
        <w:ind w:left="616" w:hanging="47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Assinale a opção quanto a existência de procedimento padrão mínimo de conferência (</w:t>
      </w:r>
      <w:r w:rsidRPr="003034AA">
        <w:rPr>
          <w:rFonts w:ascii="Arial" w:hAnsi="Arial" w:cs="Arial"/>
          <w:i/>
          <w:sz w:val="28"/>
          <w:szCs w:val="28"/>
        </w:rPr>
        <w:t>checklist</w:t>
      </w:r>
      <w:r>
        <w:rPr>
          <w:rFonts w:ascii="Arial" w:hAnsi="Arial" w:cs="Arial"/>
          <w:sz w:val="28"/>
          <w:szCs w:val="28"/>
        </w:rPr>
        <w:t>) instituído por meio de normas de procedimentos, manuais ou outra forma de normatização, a serem executados para realização dos seguintes registros no SIGEFES (identifique no campo observação, se for o caso, o normativo utilizado):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sz w:val="28"/>
          <w:szCs w:val="28"/>
        </w:rPr>
      </w:pPr>
    </w:p>
    <w:p w:rsidR="00A0301D" w:rsidRPr="00A01051" w:rsidRDefault="00A0301D" w:rsidP="00A0301D">
      <w:pPr>
        <w:pStyle w:val="PargrafodaLista"/>
        <w:spacing w:before="120" w:after="120"/>
        <w:ind w:left="618"/>
        <w:contextualSpacing w:val="0"/>
        <w:jc w:val="both"/>
        <w:rPr>
          <w:rFonts w:ascii="Arial" w:hAnsi="Arial" w:cs="Arial"/>
          <w:b/>
          <w:sz w:val="28"/>
          <w:szCs w:val="28"/>
        </w:rPr>
      </w:pPr>
      <w:r w:rsidRPr="00A01051">
        <w:rPr>
          <w:rFonts w:ascii="Arial" w:hAnsi="Arial" w:cs="Arial"/>
          <w:b/>
          <w:sz w:val="28"/>
          <w:szCs w:val="28"/>
        </w:rPr>
        <w:t xml:space="preserve">Registro do </w:t>
      </w:r>
      <w:r>
        <w:rPr>
          <w:rFonts w:ascii="Arial" w:hAnsi="Arial" w:cs="Arial"/>
          <w:b/>
          <w:sz w:val="28"/>
          <w:szCs w:val="28"/>
        </w:rPr>
        <w:t>pré-</w:t>
      </w:r>
      <w:r w:rsidRPr="00A01051">
        <w:rPr>
          <w:rFonts w:ascii="Arial" w:hAnsi="Arial" w:cs="Arial"/>
          <w:b/>
          <w:sz w:val="28"/>
          <w:szCs w:val="28"/>
        </w:rPr>
        <w:t xml:space="preserve">empenho </w:t>
      </w:r>
      <w:r>
        <w:rPr>
          <w:rFonts w:ascii="Arial" w:hAnsi="Arial" w:cs="Arial"/>
          <w:b/>
          <w:sz w:val="28"/>
          <w:szCs w:val="28"/>
        </w:rPr>
        <w:t xml:space="preserve">(reserva orçamentária) </w:t>
      </w:r>
      <w:r w:rsidRPr="00A01051">
        <w:rPr>
          <w:rFonts w:ascii="Arial" w:hAnsi="Arial" w:cs="Arial"/>
          <w:b/>
          <w:sz w:val="28"/>
          <w:szCs w:val="28"/>
        </w:rPr>
        <w:t>da despe</w:t>
      </w:r>
      <w:r>
        <w:rPr>
          <w:rFonts w:ascii="Arial" w:hAnsi="Arial" w:cs="Arial"/>
          <w:b/>
          <w:sz w:val="28"/>
          <w:szCs w:val="28"/>
        </w:rPr>
        <w:t>sa e emissão da Nota de Reserva:</w:t>
      </w:r>
    </w:p>
    <w:p w:rsidR="00A0301D" w:rsidRDefault="009D344F" w:rsidP="00A0301D">
      <w:pPr>
        <w:pStyle w:val="PargrafodaLista"/>
        <w:ind w:left="910" w:hanging="280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099674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Sim, existe procedimento padrão instituído pelo Órgão central de Planejamento e Orçamento.</w:t>
      </w:r>
    </w:p>
    <w:p w:rsidR="00A0301D" w:rsidRDefault="009D344F" w:rsidP="00A0301D">
      <w:pPr>
        <w:pStyle w:val="PargrafodaLista"/>
        <w:ind w:left="910" w:hanging="280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2032688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Sim, existe procedimento padrão, mas foi instituído pela própria Unidade Gestora </w:t>
      </w:r>
    </w:p>
    <w:p w:rsidR="00A0301D" w:rsidRDefault="009D344F" w:rsidP="00A0301D">
      <w:pPr>
        <w:pStyle w:val="PargrafodaLista"/>
        <w:ind w:left="910" w:hanging="280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29265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 w:rsidRPr="00126C01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existe procedimento padrão</w:t>
      </w:r>
    </w:p>
    <w:p w:rsidR="00A0301D" w:rsidRDefault="00A0301D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A0301D" w:rsidRDefault="00A0301D" w:rsidP="00A0301D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____________________________________________________________________________________________</w:t>
      </w:r>
      <w:r w:rsidR="008F1B23">
        <w:rPr>
          <w:rFonts w:ascii="Arial" w:hAnsi="Arial" w:cs="Arial"/>
          <w:sz w:val="28"/>
          <w:szCs w:val="28"/>
        </w:rPr>
        <w:t>________</w:t>
      </w:r>
      <w:r>
        <w:rPr>
          <w:rFonts w:ascii="Arial" w:hAnsi="Arial" w:cs="Arial"/>
          <w:sz w:val="28"/>
          <w:szCs w:val="28"/>
        </w:rPr>
        <w:t>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sz w:val="28"/>
          <w:szCs w:val="28"/>
        </w:rPr>
      </w:pPr>
    </w:p>
    <w:p w:rsidR="00A0301D" w:rsidRPr="00A01051" w:rsidRDefault="00A0301D" w:rsidP="00A0301D">
      <w:pPr>
        <w:pStyle w:val="PargrafodaLista"/>
        <w:spacing w:before="120" w:after="120"/>
        <w:ind w:left="618"/>
        <w:contextualSpacing w:val="0"/>
        <w:jc w:val="both"/>
        <w:rPr>
          <w:rFonts w:ascii="Arial" w:hAnsi="Arial" w:cs="Arial"/>
          <w:b/>
          <w:sz w:val="28"/>
          <w:szCs w:val="28"/>
        </w:rPr>
      </w:pPr>
      <w:r w:rsidRPr="00A01051">
        <w:rPr>
          <w:rFonts w:ascii="Arial" w:hAnsi="Arial" w:cs="Arial"/>
          <w:b/>
          <w:sz w:val="28"/>
          <w:szCs w:val="28"/>
        </w:rPr>
        <w:t>Registro do empenho da despe</w:t>
      </w:r>
      <w:r>
        <w:rPr>
          <w:rFonts w:ascii="Arial" w:hAnsi="Arial" w:cs="Arial"/>
          <w:b/>
          <w:sz w:val="28"/>
          <w:szCs w:val="28"/>
        </w:rPr>
        <w:t>sa e emissão da Nota de Empenho:</w:t>
      </w:r>
    </w:p>
    <w:p w:rsidR="00A0301D" w:rsidRDefault="009D344F" w:rsidP="00A0301D">
      <w:pPr>
        <w:pStyle w:val="PargrafodaLista"/>
        <w:ind w:left="910" w:hanging="280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239790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Sim, existe procedimento padrão instituído pelo Órgão central de contabilidade (SEFAZ)</w:t>
      </w:r>
    </w:p>
    <w:p w:rsidR="00A0301D" w:rsidRDefault="009D344F" w:rsidP="00A0301D">
      <w:pPr>
        <w:pStyle w:val="PargrafodaLista"/>
        <w:ind w:left="910" w:hanging="280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906345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Sim, existe procedimento padrão, mas foi instituído pela própria Unidade Gestora </w:t>
      </w:r>
    </w:p>
    <w:p w:rsidR="00A0301D" w:rsidRDefault="009D344F" w:rsidP="00A0301D">
      <w:pPr>
        <w:pStyle w:val="PargrafodaLista"/>
        <w:ind w:left="910" w:hanging="280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830644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existe procedimento padrão</w:t>
      </w:r>
    </w:p>
    <w:p w:rsidR="00A0301D" w:rsidRDefault="00A0301D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A0301D" w:rsidRDefault="00A0301D" w:rsidP="00A0301D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</w:t>
      </w:r>
      <w:r w:rsidR="008F1B23">
        <w:rPr>
          <w:rFonts w:ascii="Arial" w:hAnsi="Arial" w:cs="Arial"/>
          <w:sz w:val="28"/>
          <w:szCs w:val="28"/>
        </w:rPr>
        <w:t>________</w:t>
      </w:r>
      <w:r>
        <w:rPr>
          <w:rFonts w:ascii="Arial" w:hAnsi="Arial" w:cs="Arial"/>
          <w:sz w:val="28"/>
          <w:szCs w:val="28"/>
        </w:rPr>
        <w:t>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sz w:val="28"/>
          <w:szCs w:val="28"/>
        </w:rPr>
      </w:pPr>
    </w:p>
    <w:p w:rsidR="00A0301D" w:rsidRPr="00852824" w:rsidRDefault="00A0301D" w:rsidP="00A0301D">
      <w:pPr>
        <w:pStyle w:val="PargrafodaLista"/>
        <w:spacing w:before="120" w:after="120"/>
        <w:ind w:left="618"/>
        <w:contextualSpacing w:val="0"/>
        <w:jc w:val="both"/>
        <w:rPr>
          <w:rFonts w:ascii="Arial" w:hAnsi="Arial" w:cs="Arial"/>
          <w:b/>
          <w:sz w:val="28"/>
          <w:szCs w:val="28"/>
        </w:rPr>
      </w:pPr>
      <w:r w:rsidRPr="00852824">
        <w:rPr>
          <w:rFonts w:ascii="Arial" w:hAnsi="Arial" w:cs="Arial"/>
          <w:b/>
          <w:sz w:val="28"/>
          <w:szCs w:val="28"/>
        </w:rPr>
        <w:t>Registro da liquidação da despesa</w:t>
      </w:r>
      <w:r>
        <w:rPr>
          <w:rFonts w:ascii="Arial" w:hAnsi="Arial" w:cs="Arial"/>
          <w:b/>
          <w:sz w:val="28"/>
          <w:szCs w:val="28"/>
        </w:rPr>
        <w:t xml:space="preserve"> e emissão da Nota de Lançamento:</w:t>
      </w:r>
    </w:p>
    <w:p w:rsidR="00A0301D" w:rsidRDefault="009D344F" w:rsidP="00A0301D">
      <w:pPr>
        <w:pStyle w:val="PargrafodaLista"/>
        <w:ind w:left="910" w:hanging="280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985431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Sim, existe procedimento padrão instituído pelo Órgão central de contabilidade (SEFAZ)</w:t>
      </w:r>
    </w:p>
    <w:p w:rsidR="00A0301D" w:rsidRDefault="009D344F" w:rsidP="00A0301D">
      <w:pPr>
        <w:pStyle w:val="PargrafodaLista"/>
        <w:ind w:left="910" w:hanging="280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2106947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Sim, existe procedimento padrão, mas foi instituído pela própria Unidade Gestora </w:t>
      </w:r>
    </w:p>
    <w:p w:rsidR="00A0301D" w:rsidRDefault="009D344F" w:rsidP="00A0301D">
      <w:pPr>
        <w:pStyle w:val="PargrafodaLista"/>
        <w:ind w:left="910" w:hanging="280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528146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existe procedimento padrão</w:t>
      </w:r>
    </w:p>
    <w:p w:rsidR="00A0301D" w:rsidRDefault="00A0301D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A0301D" w:rsidRDefault="00A0301D" w:rsidP="00A0301D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</w:t>
      </w:r>
      <w:r w:rsidR="008F1B23">
        <w:rPr>
          <w:rFonts w:ascii="Arial" w:hAnsi="Arial" w:cs="Arial"/>
          <w:sz w:val="28"/>
          <w:szCs w:val="28"/>
        </w:rPr>
        <w:t>________</w:t>
      </w:r>
      <w:r>
        <w:rPr>
          <w:rFonts w:ascii="Arial" w:hAnsi="Arial" w:cs="Arial"/>
          <w:sz w:val="28"/>
          <w:szCs w:val="28"/>
        </w:rPr>
        <w:t>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sz w:val="28"/>
          <w:szCs w:val="28"/>
        </w:rPr>
      </w:pPr>
    </w:p>
    <w:p w:rsidR="00A0301D" w:rsidRPr="00852824" w:rsidRDefault="00A0301D" w:rsidP="00A0301D">
      <w:pPr>
        <w:pStyle w:val="PargrafodaLista"/>
        <w:spacing w:before="120" w:after="120"/>
        <w:ind w:left="618"/>
        <w:contextualSpacing w:val="0"/>
        <w:jc w:val="both"/>
        <w:rPr>
          <w:rFonts w:ascii="Arial" w:hAnsi="Arial" w:cs="Arial"/>
          <w:b/>
          <w:sz w:val="28"/>
          <w:szCs w:val="28"/>
        </w:rPr>
      </w:pPr>
      <w:r w:rsidRPr="00852824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>laboração da programação de desembolso:</w:t>
      </w:r>
    </w:p>
    <w:p w:rsidR="00A0301D" w:rsidRDefault="009D344F" w:rsidP="00A0301D">
      <w:pPr>
        <w:pStyle w:val="PargrafodaLista"/>
        <w:ind w:left="910" w:hanging="280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754777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Sim, existe procedimento padrão instituído pelo Órgão central de contabilidade (SEFAZ)</w:t>
      </w:r>
    </w:p>
    <w:p w:rsidR="00A0301D" w:rsidRDefault="009D344F" w:rsidP="00A0301D">
      <w:pPr>
        <w:pStyle w:val="PargrafodaLista"/>
        <w:ind w:left="910" w:hanging="280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542177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Sim, existe procedimento padrão, mas foi instituído pela própria Unidade Gestora </w:t>
      </w:r>
    </w:p>
    <w:p w:rsidR="00A0301D" w:rsidRDefault="009D344F" w:rsidP="00A0301D">
      <w:pPr>
        <w:pStyle w:val="PargrafodaLista"/>
        <w:ind w:left="910" w:hanging="280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35627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existe procedimento padrão</w:t>
      </w:r>
    </w:p>
    <w:p w:rsidR="00A0301D" w:rsidRDefault="00A0301D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A0301D" w:rsidRDefault="00A0301D" w:rsidP="00A0301D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______________________________________________________________________________</w:t>
      </w:r>
      <w:r w:rsidR="008F1B23">
        <w:rPr>
          <w:rFonts w:ascii="Arial" w:hAnsi="Arial" w:cs="Arial"/>
          <w:sz w:val="28"/>
          <w:szCs w:val="28"/>
        </w:rPr>
        <w:t>________</w:t>
      </w:r>
      <w:r>
        <w:rPr>
          <w:rFonts w:ascii="Arial" w:hAnsi="Arial" w:cs="Arial"/>
          <w:sz w:val="28"/>
          <w:szCs w:val="28"/>
        </w:rPr>
        <w:t>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sz w:val="28"/>
          <w:szCs w:val="28"/>
        </w:rPr>
      </w:pPr>
    </w:p>
    <w:p w:rsidR="00A0301D" w:rsidRPr="00852824" w:rsidRDefault="00A0301D" w:rsidP="00A0301D">
      <w:pPr>
        <w:pStyle w:val="PargrafodaLista"/>
        <w:spacing w:before="120" w:after="120"/>
        <w:ind w:left="618"/>
        <w:contextualSpacing w:val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Geração da Ordem Bancária:</w:t>
      </w:r>
    </w:p>
    <w:p w:rsidR="00A0301D" w:rsidRDefault="009D344F" w:rsidP="00A0301D">
      <w:pPr>
        <w:pStyle w:val="PargrafodaLista"/>
        <w:ind w:left="910" w:hanging="280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218250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Sim, existe procedimento padrão instituído pelo Órgão central de contabilidade (SEFAZ)</w:t>
      </w:r>
    </w:p>
    <w:p w:rsidR="00A0301D" w:rsidRDefault="009D344F" w:rsidP="00A0301D">
      <w:pPr>
        <w:pStyle w:val="PargrafodaLista"/>
        <w:ind w:left="910" w:hanging="280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736778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Sim, existe procedimento padrão, mas foi instituído pela própria Unidade Gestora </w:t>
      </w:r>
    </w:p>
    <w:p w:rsidR="00A0301D" w:rsidRDefault="009D344F" w:rsidP="00A0301D">
      <w:pPr>
        <w:pStyle w:val="PargrafodaLista"/>
        <w:ind w:left="910" w:hanging="280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54311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existe procedimento padrão</w:t>
      </w:r>
    </w:p>
    <w:p w:rsidR="00A0301D" w:rsidRDefault="00A0301D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A0301D" w:rsidRDefault="00A0301D" w:rsidP="00A0301D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</w:t>
      </w:r>
      <w:r w:rsidR="008F1B23">
        <w:rPr>
          <w:rFonts w:ascii="Arial" w:hAnsi="Arial" w:cs="Arial"/>
          <w:sz w:val="28"/>
          <w:szCs w:val="28"/>
        </w:rPr>
        <w:t>________</w:t>
      </w:r>
      <w:r>
        <w:rPr>
          <w:rFonts w:ascii="Arial" w:hAnsi="Arial" w:cs="Arial"/>
          <w:sz w:val="28"/>
          <w:szCs w:val="28"/>
        </w:rPr>
        <w:t>______________________</w:t>
      </w:r>
    </w:p>
    <w:p w:rsidR="001B135A" w:rsidRDefault="001B135A" w:rsidP="00A0301D">
      <w:pPr>
        <w:pStyle w:val="PargrafodaLista"/>
        <w:spacing w:before="120" w:after="120"/>
        <w:ind w:left="618"/>
        <w:contextualSpacing w:val="0"/>
        <w:jc w:val="both"/>
        <w:rPr>
          <w:rFonts w:ascii="Arial" w:hAnsi="Arial" w:cs="Arial"/>
          <w:b/>
          <w:sz w:val="28"/>
          <w:szCs w:val="28"/>
        </w:rPr>
      </w:pPr>
    </w:p>
    <w:p w:rsidR="00A0301D" w:rsidRPr="00852824" w:rsidRDefault="00A0301D" w:rsidP="00A0301D">
      <w:pPr>
        <w:pStyle w:val="PargrafodaLista"/>
        <w:spacing w:before="120" w:after="120"/>
        <w:ind w:left="618"/>
        <w:contextualSpacing w:val="0"/>
        <w:jc w:val="both"/>
        <w:rPr>
          <w:rFonts w:ascii="Arial" w:hAnsi="Arial" w:cs="Arial"/>
          <w:b/>
          <w:sz w:val="28"/>
          <w:szCs w:val="28"/>
        </w:rPr>
      </w:pPr>
      <w:r w:rsidRPr="00852824">
        <w:rPr>
          <w:rFonts w:ascii="Arial" w:hAnsi="Arial" w:cs="Arial"/>
          <w:b/>
          <w:sz w:val="28"/>
          <w:szCs w:val="28"/>
        </w:rPr>
        <w:t>Emissão</w:t>
      </w:r>
      <w:r>
        <w:rPr>
          <w:rFonts w:ascii="Arial" w:hAnsi="Arial" w:cs="Arial"/>
          <w:b/>
          <w:sz w:val="28"/>
          <w:szCs w:val="28"/>
        </w:rPr>
        <w:t>, conferência e assinatura</w:t>
      </w:r>
      <w:r w:rsidRPr="00852824">
        <w:rPr>
          <w:rFonts w:ascii="Arial" w:hAnsi="Arial" w:cs="Arial"/>
          <w:b/>
          <w:sz w:val="28"/>
          <w:szCs w:val="28"/>
        </w:rPr>
        <w:t xml:space="preserve"> do registro de envio das Ordens Bancárias</w:t>
      </w:r>
      <w:r>
        <w:rPr>
          <w:rFonts w:ascii="Arial" w:hAnsi="Arial" w:cs="Arial"/>
          <w:b/>
          <w:sz w:val="28"/>
          <w:szCs w:val="28"/>
        </w:rPr>
        <w:t xml:space="preserve"> à instituição financeira:</w:t>
      </w:r>
    </w:p>
    <w:p w:rsidR="00A0301D" w:rsidRDefault="009D344F" w:rsidP="00A0301D">
      <w:pPr>
        <w:pStyle w:val="PargrafodaLista"/>
        <w:ind w:left="910" w:hanging="280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492679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Sim, existe procedimento padrão instituído pelo Órgão central de contabilidade (SEFAZ)</w:t>
      </w:r>
    </w:p>
    <w:p w:rsidR="00A0301D" w:rsidRDefault="009D344F" w:rsidP="00A0301D">
      <w:pPr>
        <w:pStyle w:val="PargrafodaLista"/>
        <w:ind w:left="910" w:hanging="280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901022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Sim, existe procedimento padrão, mas foi instituído pela própria Unidade Gestora </w:t>
      </w:r>
    </w:p>
    <w:p w:rsidR="00A0301D" w:rsidRDefault="009D344F" w:rsidP="00A0301D">
      <w:pPr>
        <w:pStyle w:val="PargrafodaLista"/>
        <w:ind w:left="910" w:hanging="280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195298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existe procedimento padrão</w:t>
      </w:r>
    </w:p>
    <w:p w:rsidR="00A0301D" w:rsidRDefault="00A0301D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A0301D" w:rsidRDefault="00A0301D" w:rsidP="00A0301D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</w:t>
      </w:r>
      <w:r w:rsidR="008F1B23">
        <w:rPr>
          <w:rFonts w:ascii="Arial" w:hAnsi="Arial" w:cs="Arial"/>
          <w:sz w:val="28"/>
          <w:szCs w:val="28"/>
        </w:rPr>
        <w:t>________</w:t>
      </w:r>
      <w:r>
        <w:rPr>
          <w:rFonts w:ascii="Arial" w:hAnsi="Arial" w:cs="Arial"/>
          <w:sz w:val="28"/>
          <w:szCs w:val="28"/>
        </w:rPr>
        <w:t>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sz w:val="28"/>
          <w:szCs w:val="28"/>
        </w:rPr>
      </w:pPr>
    </w:p>
    <w:p w:rsidR="00A0301D" w:rsidRPr="00852824" w:rsidRDefault="00A0301D" w:rsidP="00A0301D">
      <w:pPr>
        <w:pStyle w:val="PargrafodaLista"/>
        <w:spacing w:before="120" w:after="120"/>
        <w:ind w:left="618"/>
        <w:contextualSpacing w:val="0"/>
        <w:jc w:val="both"/>
        <w:rPr>
          <w:rFonts w:ascii="Arial" w:hAnsi="Arial" w:cs="Arial"/>
          <w:b/>
          <w:sz w:val="28"/>
          <w:szCs w:val="28"/>
        </w:rPr>
      </w:pPr>
      <w:r w:rsidRPr="00852824">
        <w:rPr>
          <w:rFonts w:ascii="Arial" w:hAnsi="Arial" w:cs="Arial"/>
          <w:b/>
          <w:sz w:val="28"/>
          <w:szCs w:val="28"/>
        </w:rPr>
        <w:t>Realização da conformidade do documento</w:t>
      </w:r>
      <w:r>
        <w:rPr>
          <w:rFonts w:ascii="Arial" w:hAnsi="Arial" w:cs="Arial"/>
          <w:b/>
          <w:sz w:val="28"/>
          <w:szCs w:val="28"/>
        </w:rPr>
        <w:t xml:space="preserve"> no SIGEFES:</w:t>
      </w:r>
    </w:p>
    <w:p w:rsidR="00A0301D" w:rsidRDefault="009D344F" w:rsidP="00A0301D">
      <w:pPr>
        <w:pStyle w:val="PargrafodaLista"/>
        <w:ind w:left="910" w:hanging="280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760091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Sim, existe procedimento padrão instituído pelo Órgão central de contabilidade (SEFAZ)</w:t>
      </w:r>
    </w:p>
    <w:p w:rsidR="00A0301D" w:rsidRDefault="009D344F" w:rsidP="00A0301D">
      <w:pPr>
        <w:pStyle w:val="PargrafodaLista"/>
        <w:ind w:left="910" w:hanging="280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717252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Sim, existe procedimento padrão, mas foi instituído pela própria Unidade Gestora </w:t>
      </w:r>
    </w:p>
    <w:p w:rsidR="00A0301D" w:rsidRDefault="009D344F" w:rsidP="00A0301D">
      <w:pPr>
        <w:pStyle w:val="PargrafodaLista"/>
        <w:ind w:left="910" w:hanging="280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949614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existe procedimento padrão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sz w:val="28"/>
          <w:szCs w:val="28"/>
        </w:rPr>
      </w:pPr>
    </w:p>
    <w:p w:rsidR="00A0301D" w:rsidRPr="00852824" w:rsidRDefault="00A0301D" w:rsidP="00A0301D">
      <w:pPr>
        <w:pStyle w:val="PargrafodaLista"/>
        <w:spacing w:before="120" w:after="120"/>
        <w:ind w:left="618"/>
        <w:contextualSpacing w:val="0"/>
        <w:jc w:val="both"/>
        <w:rPr>
          <w:rFonts w:ascii="Arial" w:hAnsi="Arial" w:cs="Arial"/>
          <w:b/>
          <w:sz w:val="28"/>
          <w:szCs w:val="28"/>
        </w:rPr>
      </w:pPr>
      <w:r w:rsidRPr="00852824">
        <w:rPr>
          <w:rFonts w:ascii="Arial" w:hAnsi="Arial" w:cs="Arial"/>
          <w:b/>
          <w:sz w:val="28"/>
          <w:szCs w:val="28"/>
        </w:rPr>
        <w:t>Realização da conformidade diária</w:t>
      </w:r>
      <w:r>
        <w:rPr>
          <w:rFonts w:ascii="Arial" w:hAnsi="Arial" w:cs="Arial"/>
          <w:b/>
          <w:sz w:val="28"/>
          <w:szCs w:val="28"/>
        </w:rPr>
        <w:t xml:space="preserve"> no SIGEFES:</w:t>
      </w:r>
    </w:p>
    <w:p w:rsidR="00A0301D" w:rsidRDefault="009D344F" w:rsidP="00A0301D">
      <w:pPr>
        <w:pStyle w:val="PargrafodaLista"/>
        <w:ind w:left="910" w:hanging="280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01121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Sim, existe procedimento padrão instituído pelo Órgão central de contabilidade (SEFAZ)</w:t>
      </w:r>
    </w:p>
    <w:p w:rsidR="00A0301D" w:rsidRDefault="009D344F" w:rsidP="00A0301D">
      <w:pPr>
        <w:pStyle w:val="PargrafodaLista"/>
        <w:ind w:left="910" w:hanging="280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563183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Sim, existe procedimento padrão, mas foi instituído pela própria Unidade Gestora </w:t>
      </w:r>
    </w:p>
    <w:p w:rsidR="00A0301D" w:rsidRDefault="009D344F" w:rsidP="00A0301D">
      <w:pPr>
        <w:pStyle w:val="PargrafodaLista"/>
        <w:ind w:left="910" w:hanging="280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6340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existe procedimento padrão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sz w:val="28"/>
          <w:szCs w:val="28"/>
        </w:rPr>
      </w:pPr>
    </w:p>
    <w:p w:rsidR="00A0301D" w:rsidRPr="0026736E" w:rsidRDefault="00A0301D" w:rsidP="00A0301D">
      <w:pPr>
        <w:pStyle w:val="PargrafodaLista"/>
        <w:spacing w:before="120" w:after="120"/>
        <w:ind w:left="618"/>
        <w:contextualSpacing w:val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</w:t>
      </w:r>
      <w:r w:rsidRPr="0070352C">
        <w:rPr>
          <w:rFonts w:ascii="Arial" w:hAnsi="Arial" w:cs="Arial"/>
          <w:b/>
          <w:sz w:val="28"/>
          <w:szCs w:val="28"/>
        </w:rPr>
        <w:t>egistro no SIGEFES das entradas (aquisições e transferências) e saídas (consumo, transferências, tombamento e baixas) de bens de consumo e material permanente no almoxarifado</w:t>
      </w:r>
      <w:r>
        <w:rPr>
          <w:rFonts w:ascii="Arial" w:hAnsi="Arial" w:cs="Arial"/>
          <w:b/>
          <w:sz w:val="28"/>
          <w:szCs w:val="28"/>
        </w:rPr>
        <w:t>:</w:t>
      </w:r>
    </w:p>
    <w:p w:rsidR="00A0301D" w:rsidRDefault="009D344F" w:rsidP="00A0301D">
      <w:pPr>
        <w:pStyle w:val="PargrafodaLista"/>
        <w:ind w:left="910" w:hanging="280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462186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Sim, existe procedimento padrão instituído pelo Órgão central de contabilidade (SEFAZ)</w:t>
      </w:r>
    </w:p>
    <w:p w:rsidR="00A0301D" w:rsidRDefault="009D344F" w:rsidP="00A0301D">
      <w:pPr>
        <w:pStyle w:val="PargrafodaLista"/>
        <w:ind w:left="910" w:hanging="280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86295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Sim, existe procedimento padrão, mas foi instituído pela própria Unidade Gestora </w:t>
      </w:r>
    </w:p>
    <w:p w:rsidR="00A0301D" w:rsidRDefault="009D344F" w:rsidP="00A0301D">
      <w:pPr>
        <w:pStyle w:val="PargrafodaLista"/>
        <w:ind w:left="910" w:hanging="280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804580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existe procedimento padrão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sz w:val="28"/>
          <w:szCs w:val="28"/>
        </w:rPr>
      </w:pPr>
    </w:p>
    <w:p w:rsidR="00A0301D" w:rsidRPr="0070352C" w:rsidRDefault="00A0301D" w:rsidP="00A0301D">
      <w:pPr>
        <w:pStyle w:val="PargrafodaLista"/>
        <w:spacing w:before="120" w:after="120"/>
        <w:ind w:left="618"/>
        <w:contextualSpacing w:val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</w:t>
      </w:r>
      <w:r w:rsidRPr="0070352C">
        <w:rPr>
          <w:rFonts w:ascii="Arial" w:hAnsi="Arial" w:cs="Arial"/>
          <w:b/>
          <w:sz w:val="28"/>
          <w:szCs w:val="28"/>
        </w:rPr>
        <w:t>egistro no SIGEFES das entradas (aquisições, transferências, cessão, concessão e doação) e saídas (transferências, cessão, concessão, doação e baixas) de bens permanente</w:t>
      </w:r>
      <w:r>
        <w:rPr>
          <w:rFonts w:ascii="Arial" w:hAnsi="Arial" w:cs="Arial"/>
          <w:b/>
          <w:sz w:val="28"/>
          <w:szCs w:val="28"/>
        </w:rPr>
        <w:t>:</w:t>
      </w:r>
    </w:p>
    <w:p w:rsidR="00A0301D" w:rsidRDefault="009D344F" w:rsidP="00A0301D">
      <w:pPr>
        <w:pStyle w:val="PargrafodaLista"/>
        <w:ind w:left="910" w:hanging="280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393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Sim, existe procedimento padrão instituído pelo Órgão central de contabilidade (SEFAZ)</w:t>
      </w:r>
    </w:p>
    <w:p w:rsidR="00A0301D" w:rsidRDefault="009D344F" w:rsidP="00A0301D">
      <w:pPr>
        <w:pStyle w:val="PargrafodaLista"/>
        <w:ind w:left="910" w:hanging="280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21464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Sim, existe procedimento padrão, mas foi instituído pela própria Unidade Gestora </w:t>
      </w:r>
    </w:p>
    <w:p w:rsidR="00A0301D" w:rsidRDefault="009D344F" w:rsidP="00A0301D">
      <w:pPr>
        <w:pStyle w:val="PargrafodaLista"/>
        <w:ind w:left="910" w:hanging="280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323253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existe procedimento padrão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sz w:val="28"/>
          <w:szCs w:val="28"/>
        </w:rPr>
      </w:pPr>
    </w:p>
    <w:p w:rsidR="00A0301D" w:rsidRPr="0026736E" w:rsidRDefault="00A0301D" w:rsidP="00A0301D">
      <w:pPr>
        <w:pStyle w:val="PargrafodaLista"/>
        <w:spacing w:before="120" w:after="120"/>
        <w:ind w:left="618"/>
        <w:contextualSpacing w:val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Conciliação periódica dos saldos contábeis em confronto com os saldos dos documentos/relatórios externos ao SIGEFES (extratos bancários, inventário físico, extrato de financiamentos etc.):</w:t>
      </w:r>
    </w:p>
    <w:p w:rsidR="00A0301D" w:rsidRDefault="009D344F" w:rsidP="00A0301D">
      <w:pPr>
        <w:pStyle w:val="PargrafodaLista"/>
        <w:ind w:left="910" w:hanging="280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923488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Sim, existe procedimento padrão instituído pelo Órgão central de contabilidade (SEFAZ)</w:t>
      </w:r>
    </w:p>
    <w:p w:rsidR="00A0301D" w:rsidRDefault="009D344F" w:rsidP="00A0301D">
      <w:pPr>
        <w:pStyle w:val="PargrafodaLista"/>
        <w:ind w:left="910" w:hanging="280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861437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Sim, existe procedimento padrão, mas foi instituído pela própria Unidade Gestora </w:t>
      </w:r>
    </w:p>
    <w:p w:rsidR="00A0301D" w:rsidRDefault="009D344F" w:rsidP="00A0301D">
      <w:pPr>
        <w:pStyle w:val="PargrafodaLista"/>
        <w:ind w:left="910" w:hanging="280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41163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existe procedimento padrão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sz w:val="28"/>
          <w:szCs w:val="28"/>
        </w:rPr>
      </w:pPr>
    </w:p>
    <w:p w:rsidR="00A0301D" w:rsidRPr="0026736E" w:rsidRDefault="00A0301D" w:rsidP="00A0301D">
      <w:pPr>
        <w:pStyle w:val="PargrafodaLista"/>
        <w:spacing w:before="120" w:after="120"/>
        <w:ind w:left="618"/>
        <w:contextualSpacing w:val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Composição anual dos saldos das contas contábeis que são transferidos para o exercício seguinte (contas a receber, fornecedores etc.):</w:t>
      </w:r>
    </w:p>
    <w:p w:rsidR="00A0301D" w:rsidRDefault="009D344F" w:rsidP="00A0301D">
      <w:pPr>
        <w:pStyle w:val="PargrafodaLista"/>
        <w:ind w:left="910" w:hanging="280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514837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Sim, existe procedimento padrão instituído pelo Órgão central de contabilidade (SEFAZ)</w:t>
      </w:r>
    </w:p>
    <w:p w:rsidR="00A0301D" w:rsidRDefault="009D344F" w:rsidP="00A0301D">
      <w:pPr>
        <w:pStyle w:val="PargrafodaLista"/>
        <w:ind w:left="910" w:hanging="280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906340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Sim, existe procedimento padrão, mas foi instituído pela própria Unidade Gestora </w:t>
      </w:r>
    </w:p>
    <w:p w:rsidR="00A0301D" w:rsidRDefault="009D344F" w:rsidP="00A0301D">
      <w:pPr>
        <w:pStyle w:val="PargrafodaLista"/>
        <w:ind w:left="910" w:hanging="280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329102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existe procedimento padrão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sz w:val="28"/>
          <w:szCs w:val="28"/>
        </w:rPr>
      </w:pPr>
    </w:p>
    <w:p w:rsidR="00A0301D" w:rsidRDefault="00A0301D" w:rsidP="00A0301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A0301D" w:rsidRPr="00577AC2" w:rsidRDefault="00A0301D" w:rsidP="00A0301D">
      <w:pPr>
        <w:pStyle w:val="PargrafodaLista"/>
        <w:numPr>
          <w:ilvl w:val="0"/>
          <w:numId w:val="40"/>
        </w:numPr>
        <w:shd w:val="clear" w:color="auto" w:fill="FFFFFF" w:themeFill="background1"/>
        <w:ind w:left="196" w:hanging="196"/>
        <w:jc w:val="both"/>
        <w:rPr>
          <w:rFonts w:ascii="Arial" w:hAnsi="Arial" w:cs="Arial"/>
          <w:b/>
          <w:sz w:val="28"/>
          <w:szCs w:val="28"/>
        </w:rPr>
      </w:pPr>
      <w:r w:rsidRPr="003551EA">
        <w:rPr>
          <w:rFonts w:ascii="Arial" w:hAnsi="Arial" w:cs="Arial"/>
          <w:b/>
          <w:sz w:val="28"/>
          <w:szCs w:val="28"/>
        </w:rPr>
        <w:t>Atividades rotineiras de conciliação dos saldos das contas contábeis</w:t>
      </w:r>
      <w:r>
        <w:rPr>
          <w:rFonts w:ascii="Arial" w:hAnsi="Arial" w:cs="Arial"/>
          <w:b/>
          <w:sz w:val="28"/>
          <w:szCs w:val="28"/>
        </w:rPr>
        <w:t>, bem como a composição anual dos saldos das contas contábeis que são transferidos para o exercício seguinte (contas a receber, fornecedores etc.)</w:t>
      </w:r>
    </w:p>
    <w:p w:rsidR="00A0301D" w:rsidRDefault="00A0301D" w:rsidP="00A0301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A0301D" w:rsidRDefault="00A0301D" w:rsidP="00A0301D">
      <w:pPr>
        <w:pStyle w:val="PargrafodaLista"/>
        <w:numPr>
          <w:ilvl w:val="0"/>
          <w:numId w:val="25"/>
        </w:numPr>
        <w:ind w:left="616" w:hanging="47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São realizadas mensalmente, as </w:t>
      </w:r>
      <w:r w:rsidRPr="001401A9">
        <w:rPr>
          <w:rFonts w:ascii="Arial" w:hAnsi="Arial" w:cs="Arial"/>
          <w:sz w:val="28"/>
          <w:szCs w:val="28"/>
        </w:rPr>
        <w:t xml:space="preserve">conciliações </w:t>
      </w:r>
      <w:r>
        <w:rPr>
          <w:rFonts w:ascii="Arial" w:hAnsi="Arial" w:cs="Arial"/>
          <w:sz w:val="28"/>
          <w:szCs w:val="28"/>
        </w:rPr>
        <w:t xml:space="preserve">bancárias confrontando os </w:t>
      </w:r>
      <w:r w:rsidRPr="001401A9">
        <w:rPr>
          <w:rFonts w:ascii="Arial" w:hAnsi="Arial" w:cs="Arial"/>
          <w:sz w:val="28"/>
          <w:szCs w:val="28"/>
        </w:rPr>
        <w:t xml:space="preserve">valores registrados na contabilidade (SIGEFES) com os respectivos extratos bancários das instituições financeiras (contas correntes e aplicações financeiras)?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261067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171711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742290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A0301D" w:rsidRPr="00FC5990" w:rsidRDefault="00A0301D" w:rsidP="00A0301D">
      <w:pPr>
        <w:pStyle w:val="PargrafodaLista"/>
        <w:numPr>
          <w:ilvl w:val="0"/>
          <w:numId w:val="25"/>
        </w:numPr>
        <w:ind w:left="616" w:hanging="474"/>
        <w:jc w:val="both"/>
        <w:rPr>
          <w:rFonts w:ascii="Arial" w:hAnsi="Arial" w:cs="Arial"/>
          <w:sz w:val="28"/>
          <w:szCs w:val="28"/>
        </w:rPr>
      </w:pPr>
      <w:r w:rsidRPr="00FC5990">
        <w:rPr>
          <w:rFonts w:ascii="Arial" w:hAnsi="Arial" w:cs="Arial"/>
          <w:sz w:val="28"/>
          <w:szCs w:val="28"/>
        </w:rPr>
        <w:t xml:space="preserve">São realizadas mensalmente, </w:t>
      </w:r>
      <w:r>
        <w:rPr>
          <w:rFonts w:ascii="Arial" w:hAnsi="Arial" w:cs="Arial"/>
          <w:sz w:val="28"/>
          <w:szCs w:val="28"/>
        </w:rPr>
        <w:t xml:space="preserve">as </w:t>
      </w:r>
      <w:r w:rsidRPr="001401A9">
        <w:rPr>
          <w:rFonts w:ascii="Arial" w:hAnsi="Arial" w:cs="Arial"/>
          <w:sz w:val="28"/>
          <w:szCs w:val="28"/>
        </w:rPr>
        <w:t xml:space="preserve">conciliações </w:t>
      </w:r>
      <w:r w:rsidRPr="00A54D10">
        <w:rPr>
          <w:rFonts w:ascii="Arial" w:hAnsi="Arial" w:cs="Arial"/>
          <w:sz w:val="28"/>
          <w:szCs w:val="28"/>
        </w:rPr>
        <w:t xml:space="preserve">dos </w:t>
      </w:r>
      <w:r>
        <w:rPr>
          <w:rFonts w:ascii="Arial" w:hAnsi="Arial" w:cs="Arial"/>
          <w:sz w:val="28"/>
          <w:szCs w:val="28"/>
        </w:rPr>
        <w:t xml:space="preserve">saldos dos </w:t>
      </w:r>
      <w:r w:rsidRPr="00A54D10">
        <w:rPr>
          <w:rFonts w:ascii="Arial" w:hAnsi="Arial" w:cs="Arial"/>
          <w:sz w:val="28"/>
          <w:szCs w:val="28"/>
        </w:rPr>
        <w:t>bens registrados na contabilidade (SIGEFES) com os registrados no sistema de controle físico</w:t>
      </w:r>
      <w:r>
        <w:rPr>
          <w:rFonts w:ascii="Arial" w:hAnsi="Arial" w:cs="Arial"/>
          <w:sz w:val="28"/>
          <w:szCs w:val="28"/>
        </w:rPr>
        <w:t xml:space="preserve"> (almoxarifado de materiais de consumo, almoxarifado de bens permanente, bens móveis, imóveis e intangíveis)?</w:t>
      </w:r>
      <w:r w:rsidRPr="00FC5990">
        <w:rPr>
          <w:rFonts w:ascii="Arial" w:hAnsi="Arial" w:cs="Arial"/>
          <w:sz w:val="28"/>
          <w:szCs w:val="28"/>
        </w:rPr>
        <w:t xml:space="preserve"> 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</w:p>
    <w:p w:rsidR="00A0301D" w:rsidRPr="00230956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Bens em a</w:t>
      </w:r>
      <w:r w:rsidRPr="00230956">
        <w:rPr>
          <w:rFonts w:ascii="Arial" w:hAnsi="Arial" w:cs="Arial"/>
          <w:b/>
          <w:sz w:val="28"/>
          <w:szCs w:val="28"/>
        </w:rPr>
        <w:t>lmoxarifado</w:t>
      </w:r>
      <w:r>
        <w:rPr>
          <w:rFonts w:ascii="Arial" w:hAnsi="Arial" w:cs="Arial"/>
          <w:b/>
          <w:sz w:val="28"/>
          <w:szCs w:val="28"/>
        </w:rPr>
        <w:t xml:space="preserve"> – Materiais de consumo: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2131386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021281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79129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</w:p>
    <w:p w:rsidR="00A0301D" w:rsidRPr="00230956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Bens em a</w:t>
      </w:r>
      <w:r w:rsidRPr="00230956">
        <w:rPr>
          <w:rFonts w:ascii="Arial" w:hAnsi="Arial" w:cs="Arial"/>
          <w:b/>
          <w:sz w:val="28"/>
          <w:szCs w:val="28"/>
        </w:rPr>
        <w:t>lmoxarifado</w:t>
      </w:r>
      <w:r>
        <w:rPr>
          <w:rFonts w:ascii="Arial" w:hAnsi="Arial" w:cs="Arial"/>
          <w:b/>
          <w:sz w:val="28"/>
          <w:szCs w:val="28"/>
        </w:rPr>
        <w:t xml:space="preserve"> – Bens permanente: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474666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134792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499928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</w:p>
    <w:p w:rsidR="00A0301D" w:rsidRPr="00230956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Bens m</w:t>
      </w:r>
      <w:r w:rsidRPr="00230956">
        <w:rPr>
          <w:rFonts w:ascii="Arial" w:hAnsi="Arial" w:cs="Arial"/>
          <w:b/>
          <w:sz w:val="28"/>
          <w:szCs w:val="28"/>
        </w:rPr>
        <w:t>óveis</w:t>
      </w:r>
      <w:r>
        <w:rPr>
          <w:rFonts w:ascii="Arial" w:hAnsi="Arial" w:cs="Arial"/>
          <w:b/>
          <w:sz w:val="28"/>
          <w:szCs w:val="28"/>
        </w:rPr>
        <w:t>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499961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443291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691369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  <w:bookmarkStart w:id="0" w:name="_GoBack"/>
      <w:bookmarkEnd w:id="0"/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</w:p>
    <w:p w:rsidR="00A0301D" w:rsidRPr="00230956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Bens i</w:t>
      </w:r>
      <w:r w:rsidRPr="00230956">
        <w:rPr>
          <w:rFonts w:ascii="Arial" w:hAnsi="Arial" w:cs="Arial"/>
          <w:b/>
          <w:sz w:val="28"/>
          <w:szCs w:val="28"/>
        </w:rPr>
        <w:t>móveis</w:t>
      </w:r>
      <w:r>
        <w:rPr>
          <w:rFonts w:ascii="Arial" w:hAnsi="Arial" w:cs="Arial"/>
          <w:b/>
          <w:sz w:val="28"/>
          <w:szCs w:val="28"/>
        </w:rPr>
        <w:t>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643193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463550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441758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</w:p>
    <w:p w:rsidR="00A0301D" w:rsidRPr="00230956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Bens i</w:t>
      </w:r>
      <w:r w:rsidRPr="00230956">
        <w:rPr>
          <w:rFonts w:ascii="Arial" w:hAnsi="Arial" w:cs="Arial"/>
          <w:b/>
          <w:sz w:val="28"/>
          <w:szCs w:val="28"/>
        </w:rPr>
        <w:t>ntangíveis</w:t>
      </w:r>
      <w:r>
        <w:rPr>
          <w:rFonts w:ascii="Arial" w:hAnsi="Arial" w:cs="Arial"/>
          <w:b/>
          <w:sz w:val="28"/>
          <w:szCs w:val="28"/>
        </w:rPr>
        <w:t>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755518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685795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991291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sz w:val="28"/>
          <w:szCs w:val="28"/>
        </w:rPr>
      </w:pPr>
    </w:p>
    <w:p w:rsidR="008F1B23" w:rsidRDefault="008F1B23" w:rsidP="00A0301D">
      <w:pPr>
        <w:pStyle w:val="PargrafodaLista"/>
        <w:ind w:left="616"/>
        <w:jc w:val="both"/>
        <w:rPr>
          <w:rFonts w:ascii="Arial" w:hAnsi="Arial" w:cs="Arial"/>
          <w:sz w:val="28"/>
          <w:szCs w:val="28"/>
        </w:rPr>
      </w:pPr>
    </w:p>
    <w:p w:rsidR="00A0301D" w:rsidRPr="00FC5990" w:rsidRDefault="00A0301D" w:rsidP="00A0301D">
      <w:pPr>
        <w:pStyle w:val="PargrafodaLista"/>
        <w:numPr>
          <w:ilvl w:val="0"/>
          <w:numId w:val="25"/>
        </w:numPr>
        <w:ind w:left="616" w:hanging="474"/>
        <w:jc w:val="both"/>
        <w:rPr>
          <w:rFonts w:ascii="Arial" w:hAnsi="Arial" w:cs="Arial"/>
          <w:sz w:val="28"/>
          <w:szCs w:val="28"/>
        </w:rPr>
      </w:pPr>
      <w:r w:rsidRPr="00FC5990">
        <w:rPr>
          <w:rFonts w:ascii="Arial" w:hAnsi="Arial" w:cs="Arial"/>
          <w:sz w:val="28"/>
          <w:szCs w:val="28"/>
        </w:rPr>
        <w:t xml:space="preserve">São realizadas </w:t>
      </w:r>
      <w:r>
        <w:rPr>
          <w:rFonts w:ascii="Arial" w:hAnsi="Arial" w:cs="Arial"/>
          <w:sz w:val="28"/>
          <w:szCs w:val="28"/>
        </w:rPr>
        <w:t xml:space="preserve">análises e composição do Ativo Circulante e Não Circulante </w:t>
      </w:r>
      <w:r w:rsidRPr="00725E27">
        <w:rPr>
          <w:rFonts w:ascii="Arial" w:hAnsi="Arial" w:cs="Arial"/>
          <w:sz w:val="28"/>
          <w:szCs w:val="28"/>
        </w:rPr>
        <w:t xml:space="preserve">no que se refere as </w:t>
      </w:r>
      <w:r>
        <w:rPr>
          <w:rFonts w:ascii="Arial" w:hAnsi="Arial" w:cs="Arial"/>
          <w:sz w:val="28"/>
          <w:szCs w:val="28"/>
        </w:rPr>
        <w:t>contas contábeis inseridas nos seguintes grupos de contas: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</w:p>
    <w:p w:rsidR="008F1B23" w:rsidRDefault="008F1B23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</w:p>
    <w:p w:rsidR="00A0301D" w:rsidRPr="00230956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 w:rsidRPr="005D53C9">
        <w:rPr>
          <w:rFonts w:ascii="Arial" w:hAnsi="Arial" w:cs="Arial"/>
          <w:b/>
          <w:sz w:val="28"/>
          <w:szCs w:val="28"/>
        </w:rPr>
        <w:t xml:space="preserve">Créditos </w:t>
      </w:r>
      <w:r>
        <w:rPr>
          <w:rFonts w:ascii="Arial" w:hAnsi="Arial" w:cs="Arial"/>
          <w:b/>
          <w:sz w:val="28"/>
          <w:szCs w:val="28"/>
        </w:rPr>
        <w:t>a</w:t>
      </w:r>
      <w:r w:rsidRPr="005D53C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c</w:t>
      </w:r>
      <w:r w:rsidRPr="005D53C9">
        <w:rPr>
          <w:rFonts w:ascii="Arial" w:hAnsi="Arial" w:cs="Arial"/>
          <w:b/>
          <w:sz w:val="28"/>
          <w:szCs w:val="28"/>
        </w:rPr>
        <w:t xml:space="preserve">urto </w:t>
      </w:r>
      <w:r>
        <w:rPr>
          <w:rFonts w:ascii="Arial" w:hAnsi="Arial" w:cs="Arial"/>
          <w:b/>
          <w:sz w:val="28"/>
          <w:szCs w:val="28"/>
        </w:rPr>
        <w:t>p</w:t>
      </w:r>
      <w:r w:rsidRPr="005D53C9">
        <w:rPr>
          <w:rFonts w:ascii="Arial" w:hAnsi="Arial" w:cs="Arial"/>
          <w:b/>
          <w:sz w:val="28"/>
          <w:szCs w:val="28"/>
        </w:rPr>
        <w:t>razo</w:t>
      </w:r>
      <w:r>
        <w:rPr>
          <w:rFonts w:ascii="Arial" w:hAnsi="Arial" w:cs="Arial"/>
          <w:b/>
          <w:sz w:val="28"/>
          <w:szCs w:val="28"/>
        </w:rPr>
        <w:t>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329606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875277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08819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</w:p>
    <w:p w:rsidR="00A0301D" w:rsidRPr="00230956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 w:rsidRPr="005D53C9">
        <w:rPr>
          <w:rFonts w:ascii="Arial" w:hAnsi="Arial" w:cs="Arial"/>
          <w:b/>
          <w:sz w:val="28"/>
          <w:szCs w:val="28"/>
        </w:rPr>
        <w:t>Créditos por danos ao patrimônio</w:t>
      </w:r>
      <w:r>
        <w:rPr>
          <w:rFonts w:ascii="Arial" w:hAnsi="Arial" w:cs="Arial"/>
          <w:b/>
          <w:sz w:val="28"/>
          <w:szCs w:val="28"/>
        </w:rPr>
        <w:t>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13506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65135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61844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</w:p>
    <w:p w:rsidR="00A0301D" w:rsidRPr="00230956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Ativo n</w:t>
      </w:r>
      <w:r w:rsidRPr="005D53C9">
        <w:rPr>
          <w:rFonts w:ascii="Arial" w:hAnsi="Arial" w:cs="Arial"/>
          <w:b/>
          <w:sz w:val="28"/>
          <w:szCs w:val="28"/>
        </w:rPr>
        <w:t xml:space="preserve">ão </w:t>
      </w:r>
      <w:r>
        <w:rPr>
          <w:rFonts w:ascii="Arial" w:hAnsi="Arial" w:cs="Arial"/>
          <w:b/>
          <w:sz w:val="28"/>
          <w:szCs w:val="28"/>
        </w:rPr>
        <w:t>c</w:t>
      </w:r>
      <w:r w:rsidRPr="005D53C9">
        <w:rPr>
          <w:rFonts w:ascii="Arial" w:hAnsi="Arial" w:cs="Arial"/>
          <w:b/>
          <w:sz w:val="28"/>
          <w:szCs w:val="28"/>
        </w:rPr>
        <w:t xml:space="preserve">irculante </w:t>
      </w:r>
      <w:r>
        <w:rPr>
          <w:rFonts w:ascii="Arial" w:hAnsi="Arial" w:cs="Arial"/>
          <w:b/>
          <w:sz w:val="28"/>
          <w:szCs w:val="28"/>
        </w:rPr>
        <w:t>m</w:t>
      </w:r>
      <w:r w:rsidRPr="005D53C9">
        <w:rPr>
          <w:rFonts w:ascii="Arial" w:hAnsi="Arial" w:cs="Arial"/>
          <w:b/>
          <w:sz w:val="28"/>
          <w:szCs w:val="28"/>
        </w:rPr>
        <w:t xml:space="preserve">antido </w:t>
      </w:r>
      <w:r>
        <w:rPr>
          <w:rFonts w:ascii="Arial" w:hAnsi="Arial" w:cs="Arial"/>
          <w:b/>
          <w:sz w:val="28"/>
          <w:szCs w:val="28"/>
        </w:rPr>
        <w:t>p</w:t>
      </w:r>
      <w:r w:rsidRPr="005D53C9">
        <w:rPr>
          <w:rFonts w:ascii="Arial" w:hAnsi="Arial" w:cs="Arial"/>
          <w:b/>
          <w:sz w:val="28"/>
          <w:szCs w:val="28"/>
        </w:rPr>
        <w:t xml:space="preserve">ara </w:t>
      </w:r>
      <w:r>
        <w:rPr>
          <w:rFonts w:ascii="Arial" w:hAnsi="Arial" w:cs="Arial"/>
          <w:b/>
          <w:sz w:val="28"/>
          <w:szCs w:val="28"/>
        </w:rPr>
        <w:t>v</w:t>
      </w:r>
      <w:r w:rsidRPr="005D53C9">
        <w:rPr>
          <w:rFonts w:ascii="Arial" w:hAnsi="Arial" w:cs="Arial"/>
          <w:b/>
          <w:sz w:val="28"/>
          <w:szCs w:val="28"/>
        </w:rPr>
        <w:t>enda</w:t>
      </w:r>
      <w:r>
        <w:rPr>
          <w:rFonts w:ascii="Arial" w:hAnsi="Arial" w:cs="Arial"/>
          <w:b/>
          <w:sz w:val="28"/>
          <w:szCs w:val="28"/>
        </w:rPr>
        <w:t>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113016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571960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269472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</w:p>
    <w:p w:rsidR="00A0301D" w:rsidRPr="00230956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</w:t>
      </w:r>
      <w:r w:rsidRPr="00FA0C87">
        <w:rPr>
          <w:rFonts w:ascii="Arial" w:hAnsi="Arial" w:cs="Arial"/>
          <w:b/>
          <w:sz w:val="28"/>
          <w:szCs w:val="28"/>
        </w:rPr>
        <w:t>ariações patrimoniais diminutivas pagas antecipadamente</w:t>
      </w:r>
      <w:r>
        <w:rPr>
          <w:rFonts w:ascii="Arial" w:hAnsi="Arial" w:cs="Arial"/>
          <w:b/>
          <w:sz w:val="28"/>
          <w:szCs w:val="28"/>
        </w:rPr>
        <w:t>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2073578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35111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55827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</w:p>
    <w:p w:rsidR="00A0301D" w:rsidRPr="00230956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Pr="00725E27">
        <w:rPr>
          <w:rFonts w:ascii="Arial" w:hAnsi="Arial" w:cs="Arial"/>
          <w:b/>
          <w:sz w:val="28"/>
          <w:szCs w:val="28"/>
        </w:rPr>
        <w:t>tivo realizável a longo prazo</w:t>
      </w:r>
      <w:r>
        <w:rPr>
          <w:rFonts w:ascii="Arial" w:hAnsi="Arial" w:cs="Arial"/>
          <w:b/>
          <w:sz w:val="28"/>
          <w:szCs w:val="28"/>
        </w:rPr>
        <w:t>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343054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229466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575706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1B135A" w:rsidRDefault="001B135A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</w:p>
    <w:p w:rsidR="00A0301D" w:rsidRPr="00230956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</w:t>
      </w:r>
      <w:r w:rsidRPr="00725E27">
        <w:rPr>
          <w:rFonts w:ascii="Arial" w:hAnsi="Arial" w:cs="Arial"/>
          <w:b/>
          <w:sz w:val="28"/>
          <w:szCs w:val="28"/>
        </w:rPr>
        <w:t>nvestimentos</w:t>
      </w:r>
      <w:r>
        <w:rPr>
          <w:rFonts w:ascii="Arial" w:hAnsi="Arial" w:cs="Arial"/>
          <w:b/>
          <w:sz w:val="28"/>
          <w:szCs w:val="28"/>
        </w:rPr>
        <w:t>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322635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53631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601329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</w:p>
    <w:p w:rsidR="00A0301D" w:rsidRPr="00841634" w:rsidRDefault="00A0301D" w:rsidP="00A0301D">
      <w:pPr>
        <w:pStyle w:val="Default"/>
        <w:rPr>
          <w:color w:val="auto"/>
        </w:rPr>
      </w:pPr>
    </w:p>
    <w:p w:rsidR="00A0301D" w:rsidRPr="00841634" w:rsidRDefault="00A0301D" w:rsidP="00A0301D">
      <w:pPr>
        <w:pStyle w:val="PargrafodaLista"/>
        <w:numPr>
          <w:ilvl w:val="0"/>
          <w:numId w:val="25"/>
        </w:numPr>
        <w:ind w:left="616" w:hanging="474"/>
        <w:jc w:val="both"/>
        <w:rPr>
          <w:rFonts w:ascii="Arial" w:hAnsi="Arial" w:cs="Arial"/>
          <w:sz w:val="28"/>
          <w:szCs w:val="28"/>
        </w:rPr>
      </w:pPr>
      <w:r w:rsidRPr="00841634">
        <w:rPr>
          <w:rFonts w:ascii="Arial" w:hAnsi="Arial" w:cs="Arial"/>
          <w:sz w:val="28"/>
          <w:szCs w:val="28"/>
        </w:rPr>
        <w:t>São realizadas análises e composição do Passivo Circulante, Não Circulante e Patrimônio Líquido no que se refere as contas contábeis inseridas nos seguintes grupos de contas: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</w:p>
    <w:p w:rsidR="00A0301D" w:rsidRPr="00230956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Pr="0041243D">
        <w:rPr>
          <w:rFonts w:ascii="Arial" w:hAnsi="Arial" w:cs="Arial"/>
          <w:b/>
          <w:sz w:val="28"/>
          <w:szCs w:val="28"/>
        </w:rPr>
        <w:t>brigações trabalhistas, previdenciárias e assistenciais a pagar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41243D">
        <w:rPr>
          <w:rFonts w:ascii="Arial" w:hAnsi="Arial" w:cs="Arial"/>
          <w:b/>
          <w:sz w:val="28"/>
          <w:szCs w:val="28"/>
        </w:rPr>
        <w:t>a curto prazo</w:t>
      </w:r>
      <w:r>
        <w:rPr>
          <w:rFonts w:ascii="Arial" w:hAnsi="Arial" w:cs="Arial"/>
          <w:b/>
          <w:sz w:val="28"/>
          <w:szCs w:val="28"/>
        </w:rPr>
        <w:t>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432202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949777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972210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</w:p>
    <w:p w:rsidR="00A0301D" w:rsidRPr="00230956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</w:t>
      </w:r>
      <w:r w:rsidRPr="0041243D">
        <w:rPr>
          <w:rFonts w:ascii="Arial" w:hAnsi="Arial" w:cs="Arial"/>
          <w:b/>
          <w:sz w:val="28"/>
          <w:szCs w:val="28"/>
        </w:rPr>
        <w:t>mpréstimos e financiamentos a curto prazo</w:t>
      </w:r>
      <w:r>
        <w:rPr>
          <w:rFonts w:ascii="Arial" w:hAnsi="Arial" w:cs="Arial"/>
          <w:b/>
          <w:sz w:val="28"/>
          <w:szCs w:val="28"/>
        </w:rPr>
        <w:t>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58795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920443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36643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</w:p>
    <w:p w:rsidR="00A0301D" w:rsidRPr="00230956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</w:t>
      </w:r>
      <w:r w:rsidRPr="0041243D">
        <w:rPr>
          <w:rFonts w:ascii="Arial" w:hAnsi="Arial" w:cs="Arial"/>
          <w:b/>
          <w:sz w:val="28"/>
          <w:szCs w:val="28"/>
        </w:rPr>
        <w:t>ornecedores e contas a pagar a curto prazo</w:t>
      </w:r>
      <w:r>
        <w:rPr>
          <w:rFonts w:ascii="Arial" w:hAnsi="Arial" w:cs="Arial"/>
          <w:b/>
          <w:sz w:val="28"/>
          <w:szCs w:val="28"/>
        </w:rPr>
        <w:t>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600189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52799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792704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Pr="00230956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Obrigações fiscais a curto prazo: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391570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058510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406370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</w:p>
    <w:p w:rsidR="00A0301D" w:rsidRPr="00230956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Pr="0041243D">
        <w:rPr>
          <w:rFonts w:ascii="Arial" w:hAnsi="Arial" w:cs="Arial"/>
          <w:b/>
          <w:sz w:val="28"/>
          <w:szCs w:val="28"/>
        </w:rPr>
        <w:t>brigações de repartição a outros entes</w:t>
      </w:r>
      <w:r>
        <w:rPr>
          <w:rFonts w:ascii="Arial" w:hAnsi="Arial" w:cs="Arial"/>
          <w:b/>
          <w:sz w:val="28"/>
          <w:szCs w:val="28"/>
        </w:rPr>
        <w:t>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648126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160041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161344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8F1B23" w:rsidRDefault="008F1B23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</w:p>
    <w:p w:rsidR="00A0301D" w:rsidRPr="00230956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Pr="0041243D">
        <w:rPr>
          <w:rFonts w:ascii="Arial" w:hAnsi="Arial" w:cs="Arial"/>
          <w:b/>
          <w:sz w:val="28"/>
          <w:szCs w:val="28"/>
        </w:rPr>
        <w:t>rovisões a curto prazo</w:t>
      </w:r>
      <w:r>
        <w:rPr>
          <w:rFonts w:ascii="Arial" w:hAnsi="Arial" w:cs="Arial"/>
          <w:b/>
          <w:sz w:val="28"/>
          <w:szCs w:val="28"/>
        </w:rPr>
        <w:t>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721940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948666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41494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</w:p>
    <w:p w:rsidR="00A0301D" w:rsidRPr="00230956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Pr="0041243D">
        <w:rPr>
          <w:rFonts w:ascii="Arial" w:hAnsi="Arial" w:cs="Arial"/>
          <w:b/>
          <w:sz w:val="28"/>
          <w:szCs w:val="28"/>
        </w:rPr>
        <w:t>emais obrigações a curto prazo</w:t>
      </w:r>
      <w:r>
        <w:rPr>
          <w:rFonts w:ascii="Arial" w:hAnsi="Arial" w:cs="Arial"/>
          <w:b/>
          <w:sz w:val="28"/>
          <w:szCs w:val="28"/>
        </w:rPr>
        <w:t>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634240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642315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562012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</w:p>
    <w:p w:rsidR="00A0301D" w:rsidRPr="00230956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Pr="00685688">
        <w:rPr>
          <w:rFonts w:ascii="Arial" w:hAnsi="Arial" w:cs="Arial"/>
          <w:b/>
          <w:sz w:val="28"/>
          <w:szCs w:val="28"/>
        </w:rPr>
        <w:t>brigações trabalhistas, previdenciárias e assistenciais a pagar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85688">
        <w:rPr>
          <w:rFonts w:ascii="Arial" w:hAnsi="Arial" w:cs="Arial"/>
          <w:b/>
          <w:sz w:val="28"/>
          <w:szCs w:val="28"/>
        </w:rPr>
        <w:t>a longo prazo</w:t>
      </w:r>
      <w:r>
        <w:rPr>
          <w:rFonts w:ascii="Arial" w:hAnsi="Arial" w:cs="Arial"/>
          <w:b/>
          <w:sz w:val="28"/>
          <w:szCs w:val="28"/>
        </w:rPr>
        <w:t>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868063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60419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2109158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</w:p>
    <w:p w:rsidR="00A0301D" w:rsidRPr="00230956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</w:t>
      </w:r>
      <w:r w:rsidRPr="00685688">
        <w:rPr>
          <w:rFonts w:ascii="Arial" w:hAnsi="Arial" w:cs="Arial"/>
          <w:b/>
          <w:sz w:val="28"/>
          <w:szCs w:val="28"/>
        </w:rPr>
        <w:t>mpréstimos e financiamentos a longo prazo</w:t>
      </w:r>
      <w:r>
        <w:rPr>
          <w:rFonts w:ascii="Arial" w:hAnsi="Arial" w:cs="Arial"/>
          <w:b/>
          <w:sz w:val="28"/>
          <w:szCs w:val="28"/>
        </w:rPr>
        <w:t>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771499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32328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801341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</w:p>
    <w:p w:rsidR="00A0301D" w:rsidRPr="00230956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Pr="00685688">
        <w:rPr>
          <w:rFonts w:ascii="Arial" w:hAnsi="Arial" w:cs="Arial"/>
          <w:b/>
          <w:sz w:val="28"/>
          <w:szCs w:val="28"/>
        </w:rPr>
        <w:t>brigações fiscais a longo prazo</w:t>
      </w:r>
      <w:r>
        <w:rPr>
          <w:rFonts w:ascii="Arial" w:hAnsi="Arial" w:cs="Arial"/>
          <w:b/>
          <w:sz w:val="28"/>
          <w:szCs w:val="28"/>
        </w:rPr>
        <w:t>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735384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52294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592426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Default"/>
      </w:pPr>
    </w:p>
    <w:p w:rsidR="00A0301D" w:rsidRPr="00230956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Pr="005D58A6">
        <w:rPr>
          <w:rFonts w:ascii="Arial" w:hAnsi="Arial" w:cs="Arial"/>
          <w:b/>
          <w:sz w:val="28"/>
          <w:szCs w:val="28"/>
        </w:rPr>
        <w:t>rovisões a longo prazo</w:t>
      </w:r>
      <w:r>
        <w:rPr>
          <w:rFonts w:ascii="Arial" w:hAnsi="Arial" w:cs="Arial"/>
          <w:b/>
          <w:sz w:val="28"/>
          <w:szCs w:val="28"/>
        </w:rPr>
        <w:t>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08738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434821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753468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Default"/>
      </w:pPr>
    </w:p>
    <w:p w:rsidR="00A0301D" w:rsidRPr="00230956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Pr="00F053B6">
        <w:rPr>
          <w:rFonts w:ascii="Arial" w:hAnsi="Arial" w:cs="Arial"/>
          <w:b/>
          <w:sz w:val="28"/>
          <w:szCs w:val="28"/>
        </w:rPr>
        <w:t>atrimônio social e capital social</w:t>
      </w:r>
      <w:r>
        <w:rPr>
          <w:rFonts w:ascii="Arial" w:hAnsi="Arial" w:cs="Arial"/>
          <w:b/>
          <w:sz w:val="28"/>
          <w:szCs w:val="28"/>
        </w:rPr>
        <w:t>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348104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63298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2020963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Default"/>
      </w:pPr>
    </w:p>
    <w:p w:rsidR="00A0301D" w:rsidRPr="00230956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Pr="00F053B6">
        <w:rPr>
          <w:rFonts w:ascii="Arial" w:hAnsi="Arial" w:cs="Arial"/>
          <w:b/>
          <w:sz w:val="28"/>
          <w:szCs w:val="28"/>
        </w:rPr>
        <w:t>diantamento para futuro aumento de capital</w:t>
      </w:r>
      <w:r>
        <w:rPr>
          <w:rFonts w:ascii="Arial" w:hAnsi="Arial" w:cs="Arial"/>
          <w:b/>
          <w:sz w:val="28"/>
          <w:szCs w:val="28"/>
        </w:rPr>
        <w:t>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364051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894613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661307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Default"/>
      </w:pPr>
    </w:p>
    <w:p w:rsidR="00A0301D" w:rsidRPr="00230956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Pr="00F053B6">
        <w:rPr>
          <w:rFonts w:ascii="Arial" w:hAnsi="Arial" w:cs="Arial"/>
          <w:b/>
          <w:sz w:val="28"/>
          <w:szCs w:val="28"/>
        </w:rPr>
        <w:t>emais reservas</w:t>
      </w:r>
      <w:r>
        <w:rPr>
          <w:rFonts w:ascii="Arial" w:hAnsi="Arial" w:cs="Arial"/>
          <w:b/>
          <w:sz w:val="28"/>
          <w:szCs w:val="28"/>
        </w:rPr>
        <w:t>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477341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2111618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234008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Default"/>
      </w:pPr>
    </w:p>
    <w:p w:rsidR="00A0301D" w:rsidRPr="00230956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</w:t>
      </w:r>
      <w:r w:rsidRPr="00F053B6">
        <w:rPr>
          <w:rFonts w:ascii="Arial" w:hAnsi="Arial" w:cs="Arial"/>
          <w:b/>
          <w:sz w:val="28"/>
          <w:szCs w:val="28"/>
        </w:rPr>
        <w:t>esultados acumulados</w:t>
      </w:r>
      <w:r>
        <w:rPr>
          <w:rFonts w:ascii="Arial" w:hAnsi="Arial" w:cs="Arial"/>
          <w:b/>
          <w:sz w:val="28"/>
          <w:szCs w:val="28"/>
        </w:rPr>
        <w:t>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00955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05967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455794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sz w:val="28"/>
          <w:szCs w:val="28"/>
        </w:rPr>
      </w:pP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sz w:val="28"/>
          <w:szCs w:val="28"/>
        </w:rPr>
      </w:pPr>
    </w:p>
    <w:p w:rsidR="00A0301D" w:rsidRPr="00C435C2" w:rsidRDefault="00A0301D" w:rsidP="00A0301D">
      <w:pPr>
        <w:pStyle w:val="PargrafodaLista"/>
        <w:numPr>
          <w:ilvl w:val="0"/>
          <w:numId w:val="25"/>
        </w:numPr>
        <w:ind w:left="616" w:hanging="474"/>
        <w:jc w:val="both"/>
        <w:rPr>
          <w:rFonts w:ascii="Arial" w:hAnsi="Arial" w:cs="Arial"/>
          <w:sz w:val="28"/>
          <w:szCs w:val="28"/>
        </w:rPr>
      </w:pPr>
      <w:r w:rsidRPr="00C435C2">
        <w:rPr>
          <w:rFonts w:ascii="Arial" w:hAnsi="Arial" w:cs="Arial"/>
          <w:sz w:val="28"/>
          <w:szCs w:val="28"/>
        </w:rPr>
        <w:t>A Unidade Gestora realiza análise e composição dos Controles Devedores e Controles Credores, no que se refere contas contábeis inseridas nos seguintes grupos de contas:</w:t>
      </w:r>
    </w:p>
    <w:p w:rsidR="00A0301D" w:rsidRPr="00330FE1" w:rsidRDefault="00A0301D" w:rsidP="00A0301D">
      <w:pPr>
        <w:pStyle w:val="PargrafodaLista"/>
        <w:ind w:left="616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A0301D" w:rsidRPr="00230956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Pr="00C5735D">
        <w:rPr>
          <w:rFonts w:ascii="Arial" w:hAnsi="Arial" w:cs="Arial"/>
          <w:b/>
          <w:sz w:val="28"/>
          <w:szCs w:val="28"/>
        </w:rPr>
        <w:t>tos potenciais ativos</w:t>
      </w:r>
      <w:r>
        <w:rPr>
          <w:rFonts w:ascii="Arial" w:hAnsi="Arial" w:cs="Arial"/>
          <w:b/>
          <w:sz w:val="28"/>
          <w:szCs w:val="28"/>
        </w:rPr>
        <w:t>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416250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020473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708327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</w:p>
    <w:p w:rsidR="00A0301D" w:rsidRPr="00230956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A</w:t>
      </w:r>
      <w:r w:rsidRPr="00C5735D">
        <w:rPr>
          <w:rFonts w:ascii="Arial" w:hAnsi="Arial" w:cs="Arial"/>
          <w:b/>
          <w:sz w:val="28"/>
          <w:szCs w:val="28"/>
        </w:rPr>
        <w:t>tos potenciais passivos</w:t>
      </w:r>
      <w:r>
        <w:rPr>
          <w:rFonts w:ascii="Arial" w:hAnsi="Arial" w:cs="Arial"/>
          <w:b/>
          <w:sz w:val="28"/>
          <w:szCs w:val="28"/>
        </w:rPr>
        <w:t>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58241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418331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873692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</w:p>
    <w:p w:rsidR="00A0301D" w:rsidRPr="00230956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Pr="00C5735D">
        <w:rPr>
          <w:rFonts w:ascii="Arial" w:hAnsi="Arial" w:cs="Arial"/>
          <w:b/>
          <w:sz w:val="28"/>
          <w:szCs w:val="28"/>
        </w:rPr>
        <w:t>isponibilidades por destinação</w:t>
      </w:r>
      <w:r>
        <w:rPr>
          <w:rFonts w:ascii="Arial" w:hAnsi="Arial" w:cs="Arial"/>
          <w:b/>
          <w:sz w:val="28"/>
          <w:szCs w:val="28"/>
        </w:rPr>
        <w:t>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820614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778305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286170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</w:p>
    <w:p w:rsidR="00A0301D" w:rsidRDefault="00A0301D" w:rsidP="00A0301D">
      <w:pPr>
        <w:pStyle w:val="PargrafodaLista"/>
        <w:ind w:left="61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Pr="00C5735D">
        <w:rPr>
          <w:rFonts w:ascii="Arial" w:hAnsi="Arial" w:cs="Arial"/>
          <w:b/>
          <w:sz w:val="28"/>
          <w:szCs w:val="28"/>
        </w:rPr>
        <w:t>ontrole de passivos contingentes</w:t>
      </w:r>
      <w:r>
        <w:rPr>
          <w:rFonts w:ascii="Arial" w:hAnsi="Arial" w:cs="Arial"/>
          <w:b/>
          <w:sz w:val="28"/>
          <w:szCs w:val="28"/>
        </w:rPr>
        <w:t>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94177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Sim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307282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1262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</w:p>
    <w:p w:rsidR="00A0301D" w:rsidRPr="00230956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Pr="00EA22E9">
        <w:rPr>
          <w:rFonts w:ascii="Arial" w:hAnsi="Arial" w:cs="Arial"/>
          <w:b/>
          <w:sz w:val="28"/>
          <w:szCs w:val="28"/>
        </w:rPr>
        <w:t>ompensações ativas diversas</w:t>
      </w:r>
      <w:r>
        <w:rPr>
          <w:rFonts w:ascii="Arial" w:hAnsi="Arial" w:cs="Arial"/>
          <w:b/>
          <w:sz w:val="28"/>
          <w:szCs w:val="28"/>
        </w:rPr>
        <w:t>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74619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987828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208422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</w:p>
    <w:p w:rsidR="00A0301D" w:rsidRDefault="00A0301D" w:rsidP="00A0301D">
      <w:pPr>
        <w:pStyle w:val="PargrafodaLista"/>
        <w:ind w:left="61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E</w:t>
      </w:r>
      <w:r w:rsidRPr="00EA22E9">
        <w:rPr>
          <w:rFonts w:ascii="Arial" w:hAnsi="Arial" w:cs="Arial"/>
          <w:b/>
          <w:sz w:val="28"/>
          <w:szCs w:val="28"/>
        </w:rPr>
        <w:t>xecução dos atos potenciais ativos</w:t>
      </w:r>
      <w:r>
        <w:rPr>
          <w:rFonts w:ascii="Arial" w:hAnsi="Arial" w:cs="Arial"/>
          <w:b/>
          <w:sz w:val="28"/>
          <w:szCs w:val="28"/>
        </w:rPr>
        <w:t>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791898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39897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302619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</w:t>
      </w:r>
      <w:r w:rsidRPr="00EA22E9">
        <w:rPr>
          <w:rFonts w:ascii="Arial" w:hAnsi="Arial" w:cs="Arial"/>
          <w:b/>
          <w:sz w:val="28"/>
          <w:szCs w:val="28"/>
        </w:rPr>
        <w:t>xecução de obrigações conveniadas e outros instrumentos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A22E9">
        <w:rPr>
          <w:rFonts w:ascii="Arial" w:hAnsi="Arial" w:cs="Arial"/>
          <w:b/>
          <w:sz w:val="28"/>
          <w:szCs w:val="28"/>
        </w:rPr>
        <w:t>congêneres</w:t>
      </w:r>
      <w:r>
        <w:rPr>
          <w:rFonts w:ascii="Arial" w:hAnsi="Arial" w:cs="Arial"/>
          <w:b/>
          <w:sz w:val="28"/>
          <w:szCs w:val="28"/>
        </w:rPr>
        <w:t>:</w:t>
      </w:r>
      <w:r w:rsidRPr="00EA22E9">
        <w:rPr>
          <w:rFonts w:ascii="Arial" w:hAnsi="Arial" w:cs="Arial"/>
          <w:b/>
          <w:sz w:val="28"/>
          <w:szCs w:val="28"/>
        </w:rPr>
        <w:t xml:space="preserve"> </w:t>
      </w:r>
    </w:p>
    <w:p w:rsidR="00A0301D" w:rsidRDefault="009D344F" w:rsidP="00A0301D">
      <w:pPr>
        <w:pStyle w:val="PargrafodaLista"/>
        <w:ind w:left="616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648195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433398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174568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</w:p>
    <w:p w:rsidR="00A0301D" w:rsidRPr="00230956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</w:t>
      </w:r>
      <w:r w:rsidRPr="00EA22E9">
        <w:rPr>
          <w:rFonts w:ascii="Arial" w:hAnsi="Arial" w:cs="Arial"/>
          <w:b/>
          <w:sz w:val="28"/>
          <w:szCs w:val="28"/>
        </w:rPr>
        <w:t>xecução das disponibilidades por destinação</w:t>
      </w:r>
      <w:r>
        <w:rPr>
          <w:rFonts w:ascii="Arial" w:hAnsi="Arial" w:cs="Arial"/>
          <w:b/>
          <w:sz w:val="28"/>
          <w:szCs w:val="28"/>
        </w:rPr>
        <w:t>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105733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011984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773240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8F1B23" w:rsidRDefault="008F1B23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</w:p>
    <w:p w:rsidR="00A0301D" w:rsidRPr="00230956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Pr="00EA22E9">
        <w:rPr>
          <w:rFonts w:ascii="Arial" w:hAnsi="Arial" w:cs="Arial"/>
          <w:b/>
          <w:sz w:val="28"/>
          <w:szCs w:val="28"/>
        </w:rPr>
        <w:t>ompensações passivas diversas</w:t>
      </w:r>
      <w:r>
        <w:rPr>
          <w:rFonts w:ascii="Arial" w:hAnsi="Arial" w:cs="Arial"/>
          <w:b/>
          <w:sz w:val="28"/>
          <w:szCs w:val="28"/>
        </w:rPr>
        <w:t>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677253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374773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306360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Pr="00124ABE" w:rsidRDefault="00A0301D" w:rsidP="00A0301D">
      <w:pPr>
        <w:pStyle w:val="PargrafodaLista"/>
        <w:rPr>
          <w:rFonts w:ascii="Arial" w:hAnsi="Arial" w:cs="Arial"/>
          <w:sz w:val="28"/>
          <w:szCs w:val="28"/>
        </w:rPr>
      </w:pPr>
    </w:p>
    <w:p w:rsidR="00A0301D" w:rsidRDefault="00A0301D" w:rsidP="00A0301D">
      <w:pPr>
        <w:pStyle w:val="Default"/>
      </w:pPr>
    </w:p>
    <w:p w:rsidR="001B135A" w:rsidRDefault="001B135A" w:rsidP="00A0301D">
      <w:pPr>
        <w:pStyle w:val="Default"/>
      </w:pPr>
    </w:p>
    <w:p w:rsidR="00A0301D" w:rsidRPr="003654F7" w:rsidRDefault="00A0301D" w:rsidP="00A0301D">
      <w:pPr>
        <w:pStyle w:val="PargrafodaLista"/>
        <w:numPr>
          <w:ilvl w:val="0"/>
          <w:numId w:val="40"/>
        </w:numPr>
        <w:jc w:val="both"/>
        <w:rPr>
          <w:rFonts w:ascii="Arial" w:hAnsi="Arial" w:cs="Arial"/>
          <w:b/>
          <w:sz w:val="28"/>
          <w:szCs w:val="28"/>
        </w:rPr>
      </w:pPr>
      <w:r w:rsidRPr="003654F7">
        <w:rPr>
          <w:rFonts w:ascii="Arial" w:hAnsi="Arial" w:cs="Arial"/>
          <w:b/>
          <w:sz w:val="28"/>
          <w:szCs w:val="28"/>
        </w:rPr>
        <w:t>Adoção do regime de competência para realização dos registros contábeis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sz w:val="28"/>
          <w:szCs w:val="28"/>
        </w:rPr>
      </w:pPr>
    </w:p>
    <w:p w:rsidR="00A0301D" w:rsidRDefault="00A0301D" w:rsidP="00A0301D">
      <w:pPr>
        <w:pStyle w:val="PargrafodaLista"/>
        <w:numPr>
          <w:ilvl w:val="0"/>
          <w:numId w:val="25"/>
        </w:numPr>
        <w:ind w:left="616" w:hanging="474"/>
        <w:jc w:val="both"/>
        <w:rPr>
          <w:rFonts w:ascii="Arial" w:hAnsi="Arial" w:cs="Arial"/>
          <w:sz w:val="28"/>
          <w:szCs w:val="28"/>
        </w:rPr>
      </w:pPr>
      <w:r w:rsidRPr="00C212D1">
        <w:rPr>
          <w:rFonts w:ascii="Arial" w:hAnsi="Arial" w:cs="Arial"/>
          <w:sz w:val="28"/>
          <w:szCs w:val="28"/>
        </w:rPr>
        <w:t xml:space="preserve">Na realização dos registros contábeis para reconhecimento da </w:t>
      </w:r>
      <w:r>
        <w:rPr>
          <w:rFonts w:ascii="Arial" w:hAnsi="Arial" w:cs="Arial"/>
          <w:sz w:val="28"/>
          <w:szCs w:val="28"/>
        </w:rPr>
        <w:t xml:space="preserve">despesa e da </w:t>
      </w:r>
      <w:r w:rsidRPr="00C212D1">
        <w:rPr>
          <w:rFonts w:ascii="Arial" w:hAnsi="Arial" w:cs="Arial"/>
          <w:sz w:val="28"/>
          <w:szCs w:val="28"/>
        </w:rPr>
        <w:t>receita, está sendo observado o regime de competência?</w:t>
      </w:r>
    </w:p>
    <w:p w:rsidR="00A0301D" w:rsidRDefault="00A0301D" w:rsidP="00A0301D">
      <w:pPr>
        <w:pStyle w:val="PargrafodaLista"/>
        <w:ind w:left="644"/>
        <w:jc w:val="both"/>
        <w:rPr>
          <w:rFonts w:ascii="Arial" w:hAnsi="Arial" w:cs="Arial"/>
          <w:b/>
          <w:sz w:val="28"/>
          <w:szCs w:val="28"/>
        </w:rPr>
      </w:pPr>
    </w:p>
    <w:p w:rsidR="00A0301D" w:rsidRPr="00230956" w:rsidRDefault="00A0301D" w:rsidP="00A0301D">
      <w:pPr>
        <w:pStyle w:val="PargrafodaLista"/>
        <w:ind w:left="64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Despesa (VPD):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371835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691130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88291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A0301D" w:rsidRDefault="00A0301D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</w:p>
    <w:p w:rsidR="00A0301D" w:rsidRDefault="00A0301D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sz w:val="28"/>
          <w:szCs w:val="28"/>
        </w:rPr>
      </w:pPr>
    </w:p>
    <w:p w:rsidR="00A0301D" w:rsidRPr="00230956" w:rsidRDefault="00A0301D" w:rsidP="00A0301D">
      <w:pPr>
        <w:pStyle w:val="PargrafodaLista"/>
        <w:ind w:left="64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Receita (VPA):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266500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80993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771582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sz w:val="28"/>
          <w:szCs w:val="28"/>
        </w:rPr>
      </w:pPr>
    </w:p>
    <w:p w:rsidR="001B135A" w:rsidRDefault="001B135A" w:rsidP="00A0301D">
      <w:pPr>
        <w:pStyle w:val="PargrafodaLista"/>
        <w:ind w:left="616"/>
        <w:jc w:val="both"/>
        <w:rPr>
          <w:rFonts w:ascii="Arial" w:hAnsi="Arial" w:cs="Arial"/>
          <w:sz w:val="28"/>
          <w:szCs w:val="28"/>
        </w:rPr>
      </w:pPr>
    </w:p>
    <w:p w:rsidR="00A0301D" w:rsidRDefault="00A0301D" w:rsidP="00A0301D">
      <w:pPr>
        <w:pStyle w:val="PargrafodaLista"/>
        <w:numPr>
          <w:ilvl w:val="0"/>
          <w:numId w:val="25"/>
        </w:numPr>
        <w:ind w:left="616" w:hanging="474"/>
        <w:jc w:val="both"/>
        <w:rPr>
          <w:rFonts w:ascii="Arial" w:hAnsi="Arial" w:cs="Arial"/>
          <w:sz w:val="28"/>
          <w:szCs w:val="28"/>
        </w:rPr>
      </w:pPr>
      <w:r w:rsidRPr="00221B7D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s</w:t>
      </w:r>
      <w:r w:rsidRPr="00221B7D">
        <w:rPr>
          <w:rFonts w:ascii="Arial" w:hAnsi="Arial" w:cs="Arial"/>
          <w:sz w:val="28"/>
          <w:szCs w:val="28"/>
        </w:rPr>
        <w:t xml:space="preserve"> obrigaç</w:t>
      </w:r>
      <w:r>
        <w:rPr>
          <w:rFonts w:ascii="Arial" w:hAnsi="Arial" w:cs="Arial"/>
          <w:sz w:val="28"/>
          <w:szCs w:val="28"/>
        </w:rPr>
        <w:t>ões</w:t>
      </w:r>
      <w:r w:rsidRPr="00221B7D">
        <w:rPr>
          <w:rFonts w:ascii="Arial" w:hAnsi="Arial" w:cs="Arial"/>
          <w:sz w:val="28"/>
          <w:szCs w:val="28"/>
        </w:rPr>
        <w:t xml:space="preserve"> a pagar</w:t>
      </w:r>
      <w:r>
        <w:rPr>
          <w:rFonts w:ascii="Arial" w:hAnsi="Arial" w:cs="Arial"/>
          <w:sz w:val="28"/>
          <w:szCs w:val="28"/>
        </w:rPr>
        <w:t>,</w:t>
      </w:r>
      <w:r w:rsidRPr="00221B7D">
        <w:rPr>
          <w:rFonts w:ascii="Arial" w:hAnsi="Arial" w:cs="Arial"/>
          <w:sz w:val="28"/>
          <w:szCs w:val="28"/>
        </w:rPr>
        <w:t xml:space="preserve"> </w:t>
      </w:r>
      <w:r w:rsidRPr="00714F20">
        <w:rPr>
          <w:rFonts w:ascii="Arial" w:hAnsi="Arial" w:cs="Arial"/>
          <w:sz w:val="28"/>
          <w:szCs w:val="28"/>
        </w:rPr>
        <w:t>que não foram empenhadas</w:t>
      </w:r>
      <w:r w:rsidRPr="00221B7D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estão sendo registradas no momento do fato gerador,</w:t>
      </w:r>
      <w:r w:rsidRPr="00221B7D">
        <w:rPr>
          <w:rFonts w:ascii="Arial" w:hAnsi="Arial" w:cs="Arial"/>
          <w:sz w:val="28"/>
          <w:szCs w:val="28"/>
        </w:rPr>
        <w:t xml:space="preserve"> observando-se a Nota Técnica n. 001/2015/GECOG?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732883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20062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513876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sz w:val="28"/>
          <w:szCs w:val="28"/>
        </w:rPr>
      </w:pPr>
    </w:p>
    <w:p w:rsidR="00A0301D" w:rsidRDefault="00A0301D" w:rsidP="00A0301D">
      <w:pPr>
        <w:pStyle w:val="Default"/>
      </w:pPr>
    </w:p>
    <w:p w:rsidR="00A0301D" w:rsidRPr="00714F20" w:rsidRDefault="00A0301D" w:rsidP="00A0301D">
      <w:pPr>
        <w:pStyle w:val="PargrafodaLista"/>
        <w:numPr>
          <w:ilvl w:val="0"/>
          <w:numId w:val="25"/>
        </w:numPr>
        <w:ind w:left="616" w:hanging="47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</w:t>
      </w:r>
      <w:r w:rsidRPr="00924587">
        <w:rPr>
          <w:rFonts w:ascii="Arial" w:hAnsi="Arial" w:cs="Arial"/>
          <w:sz w:val="28"/>
          <w:szCs w:val="28"/>
        </w:rPr>
        <w:t xml:space="preserve"> caso de inscrição </w:t>
      </w:r>
      <w:r>
        <w:rPr>
          <w:rFonts w:ascii="Arial" w:hAnsi="Arial" w:cs="Arial"/>
          <w:sz w:val="28"/>
          <w:szCs w:val="28"/>
        </w:rPr>
        <w:t>em</w:t>
      </w:r>
      <w:r w:rsidRPr="00714F20">
        <w:rPr>
          <w:rFonts w:ascii="Arial" w:hAnsi="Arial" w:cs="Arial"/>
          <w:sz w:val="28"/>
          <w:szCs w:val="28"/>
        </w:rPr>
        <w:t xml:space="preserve"> Restos a Pagar Não Processados (RPNP), de despesas com serviços, cujo o fato gerador da obrigação ocorreu no exercício anterior, sem que tenha sido registrada uma Variação Patrimonial Diminutiva (VPD), está sendo registrado patrimonialmente no exercício corrente, à conta de ajustes de exercícios anteriores?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901022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418149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734160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sz w:val="28"/>
          <w:szCs w:val="28"/>
        </w:rPr>
      </w:pP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sz w:val="28"/>
          <w:szCs w:val="28"/>
        </w:rPr>
      </w:pPr>
    </w:p>
    <w:p w:rsidR="00A0301D" w:rsidRPr="005470C8" w:rsidRDefault="00A0301D" w:rsidP="00A0301D">
      <w:pPr>
        <w:pStyle w:val="PargrafodaLista"/>
        <w:numPr>
          <w:ilvl w:val="0"/>
          <w:numId w:val="25"/>
        </w:numPr>
        <w:ind w:left="616" w:hanging="474"/>
        <w:jc w:val="both"/>
        <w:rPr>
          <w:rFonts w:ascii="Arial" w:hAnsi="Arial" w:cs="Arial"/>
          <w:sz w:val="28"/>
          <w:szCs w:val="28"/>
        </w:rPr>
      </w:pPr>
      <w:r w:rsidRPr="00B573A1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s</w:t>
      </w:r>
      <w:r w:rsidRPr="00B573A1">
        <w:rPr>
          <w:rFonts w:ascii="Arial" w:hAnsi="Arial" w:cs="Arial"/>
          <w:sz w:val="28"/>
          <w:szCs w:val="28"/>
        </w:rPr>
        <w:t xml:space="preserve"> </w:t>
      </w:r>
      <w:r w:rsidRPr="004F639C">
        <w:rPr>
          <w:rFonts w:ascii="Arial" w:hAnsi="Arial" w:cs="Arial"/>
          <w:sz w:val="28"/>
          <w:szCs w:val="28"/>
        </w:rPr>
        <w:t xml:space="preserve">obrigações decorrentes de </w:t>
      </w:r>
      <w:r w:rsidRPr="005470C8">
        <w:rPr>
          <w:rFonts w:ascii="Arial" w:hAnsi="Arial" w:cs="Arial"/>
          <w:sz w:val="28"/>
          <w:szCs w:val="28"/>
        </w:rPr>
        <w:t>benefícios a empregados (ex.: 13º salário, férias, etc.)</w:t>
      </w:r>
      <w:r>
        <w:rPr>
          <w:rFonts w:ascii="Arial" w:hAnsi="Arial" w:cs="Arial"/>
          <w:sz w:val="28"/>
          <w:szCs w:val="28"/>
        </w:rPr>
        <w:t xml:space="preserve">, estão sendo reconhecidas </w:t>
      </w:r>
      <w:r w:rsidRPr="004F639C">
        <w:rPr>
          <w:rFonts w:ascii="Arial" w:hAnsi="Arial" w:cs="Arial"/>
          <w:sz w:val="28"/>
          <w:szCs w:val="28"/>
        </w:rPr>
        <w:t>por competência</w:t>
      </w:r>
      <w:r>
        <w:rPr>
          <w:rFonts w:ascii="Arial" w:hAnsi="Arial" w:cs="Arial"/>
          <w:sz w:val="28"/>
          <w:szCs w:val="28"/>
        </w:rPr>
        <w:t>?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29678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362596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187671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sz w:val="28"/>
          <w:szCs w:val="28"/>
        </w:rPr>
      </w:pPr>
    </w:p>
    <w:p w:rsidR="00A0301D" w:rsidRPr="003654F7" w:rsidRDefault="00A0301D" w:rsidP="00A0301D">
      <w:pPr>
        <w:pStyle w:val="PargrafodaLista"/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A0301D" w:rsidRPr="003654F7" w:rsidRDefault="00A0301D" w:rsidP="00A0301D">
      <w:pPr>
        <w:pStyle w:val="PargrafodaLista"/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A0301D" w:rsidRPr="00DB6E03" w:rsidRDefault="00A0301D" w:rsidP="00A0301D">
      <w:pPr>
        <w:pStyle w:val="PargrafodaLista"/>
        <w:numPr>
          <w:ilvl w:val="0"/>
          <w:numId w:val="40"/>
        </w:numPr>
        <w:jc w:val="both"/>
        <w:rPr>
          <w:rFonts w:ascii="Arial" w:hAnsi="Arial" w:cs="Arial"/>
          <w:b/>
          <w:sz w:val="28"/>
          <w:szCs w:val="28"/>
        </w:rPr>
      </w:pPr>
      <w:r w:rsidRPr="00DB6E03">
        <w:rPr>
          <w:rFonts w:ascii="Arial" w:hAnsi="Arial" w:cs="Arial"/>
          <w:b/>
          <w:sz w:val="28"/>
          <w:szCs w:val="28"/>
        </w:rPr>
        <w:t>Reconhecimento, mensuração ou avaliação e evidenciação dos componentes do Ativo</w:t>
      </w:r>
      <w:r>
        <w:rPr>
          <w:rFonts w:ascii="Arial" w:hAnsi="Arial" w:cs="Arial"/>
          <w:b/>
          <w:sz w:val="28"/>
          <w:szCs w:val="28"/>
        </w:rPr>
        <w:t xml:space="preserve"> e Passivo</w:t>
      </w:r>
      <w:r w:rsidRPr="00DB6E03">
        <w:rPr>
          <w:rFonts w:ascii="Arial" w:hAnsi="Arial" w:cs="Arial"/>
          <w:b/>
          <w:sz w:val="28"/>
          <w:szCs w:val="28"/>
        </w:rPr>
        <w:t xml:space="preserve">: 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sz w:val="28"/>
          <w:szCs w:val="28"/>
        </w:rPr>
      </w:pPr>
    </w:p>
    <w:p w:rsidR="00A0301D" w:rsidRDefault="00A0301D" w:rsidP="00A0301D">
      <w:pPr>
        <w:pStyle w:val="PargrafodaLista"/>
        <w:numPr>
          <w:ilvl w:val="0"/>
          <w:numId w:val="25"/>
        </w:numPr>
        <w:ind w:left="616" w:hanging="47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As disponibilidades da Unidade Gestora estão sendo </w:t>
      </w:r>
      <w:r w:rsidRPr="000349D3">
        <w:rPr>
          <w:rFonts w:ascii="Arial" w:hAnsi="Arial" w:cs="Arial"/>
          <w:sz w:val="28"/>
          <w:szCs w:val="28"/>
        </w:rPr>
        <w:t>mensuradas ou avaliadas pelo valor original</w:t>
      </w:r>
      <w:r>
        <w:rPr>
          <w:rFonts w:ascii="Arial" w:hAnsi="Arial" w:cs="Arial"/>
          <w:sz w:val="28"/>
          <w:szCs w:val="28"/>
        </w:rPr>
        <w:t xml:space="preserve">, feita a conversão, </w:t>
      </w:r>
      <w:r w:rsidRPr="000F2B1E">
        <w:rPr>
          <w:rFonts w:ascii="Arial" w:hAnsi="Arial" w:cs="Arial"/>
          <w:sz w:val="28"/>
          <w:szCs w:val="28"/>
          <w:u w:val="single"/>
        </w:rPr>
        <w:t>quando em moeda estrangeira</w:t>
      </w:r>
      <w:r w:rsidRPr="000349D3">
        <w:rPr>
          <w:rFonts w:ascii="Arial" w:hAnsi="Arial" w:cs="Arial"/>
          <w:sz w:val="28"/>
          <w:szCs w:val="28"/>
        </w:rPr>
        <w:t>, à taxa de câmbio vigente na data das demonstrações contábeis</w:t>
      </w:r>
      <w:r>
        <w:rPr>
          <w:rFonts w:ascii="Arial" w:hAnsi="Arial" w:cs="Arial"/>
          <w:sz w:val="28"/>
          <w:szCs w:val="28"/>
        </w:rPr>
        <w:t>?</w:t>
      </w:r>
      <w:r w:rsidRPr="000349D3">
        <w:rPr>
          <w:rFonts w:ascii="Arial" w:hAnsi="Arial" w:cs="Arial"/>
          <w:sz w:val="28"/>
          <w:szCs w:val="28"/>
        </w:rPr>
        <w:t xml:space="preserve"> 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sz w:val="28"/>
          <w:szCs w:val="28"/>
        </w:rPr>
      </w:pPr>
    </w:p>
    <w:p w:rsidR="00A0301D" w:rsidRPr="00482C15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 w:rsidRPr="00482C15">
        <w:rPr>
          <w:rFonts w:ascii="Arial" w:hAnsi="Arial" w:cs="Arial"/>
          <w:b/>
          <w:sz w:val="28"/>
          <w:szCs w:val="28"/>
        </w:rPr>
        <w:t>Mensuradas ou avaliadas pelo valor original</w:t>
      </w:r>
      <w:r>
        <w:rPr>
          <w:rFonts w:ascii="Arial" w:hAnsi="Arial" w:cs="Arial"/>
          <w:b/>
          <w:sz w:val="28"/>
          <w:szCs w:val="28"/>
        </w:rPr>
        <w:t>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679852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905368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33585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sz w:val="28"/>
          <w:szCs w:val="28"/>
        </w:rPr>
      </w:pPr>
    </w:p>
    <w:p w:rsidR="00A0301D" w:rsidRDefault="00A0301D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</w:t>
      </w:r>
      <w:r w:rsidRPr="00482C15">
        <w:rPr>
          <w:rFonts w:ascii="Arial" w:hAnsi="Arial" w:cs="Arial"/>
          <w:b/>
          <w:sz w:val="28"/>
          <w:szCs w:val="28"/>
        </w:rPr>
        <w:t>eita a conversão, quando em moeda estrangeira, à taxa de câmbio vigente na data das demonstrações contábeis</w:t>
      </w:r>
      <w:r>
        <w:rPr>
          <w:rFonts w:ascii="Arial" w:hAnsi="Arial" w:cs="Arial"/>
          <w:b/>
          <w:sz w:val="28"/>
          <w:szCs w:val="28"/>
        </w:rPr>
        <w:t>:</w:t>
      </w:r>
      <w:r w:rsidRPr="00482C15">
        <w:rPr>
          <w:rFonts w:ascii="Arial" w:hAnsi="Arial" w:cs="Arial"/>
          <w:b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95863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339005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2132161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sz w:val="28"/>
          <w:szCs w:val="28"/>
        </w:rPr>
      </w:pPr>
    </w:p>
    <w:p w:rsidR="00A0301D" w:rsidRDefault="00A0301D" w:rsidP="00A0301D">
      <w:pPr>
        <w:pStyle w:val="PargrafodaLista"/>
        <w:numPr>
          <w:ilvl w:val="0"/>
          <w:numId w:val="25"/>
        </w:numPr>
        <w:ind w:left="616" w:hanging="474"/>
        <w:jc w:val="both"/>
        <w:rPr>
          <w:rFonts w:ascii="Arial" w:hAnsi="Arial" w:cs="Arial"/>
          <w:sz w:val="28"/>
          <w:szCs w:val="28"/>
        </w:rPr>
      </w:pPr>
      <w:r w:rsidRPr="000349D3">
        <w:rPr>
          <w:rFonts w:ascii="Arial" w:hAnsi="Arial" w:cs="Arial"/>
          <w:sz w:val="28"/>
          <w:szCs w:val="28"/>
        </w:rPr>
        <w:t xml:space="preserve">As aplicações financeiras de liquidez imediata </w:t>
      </w:r>
      <w:r>
        <w:rPr>
          <w:rFonts w:ascii="Arial" w:hAnsi="Arial" w:cs="Arial"/>
          <w:sz w:val="28"/>
          <w:szCs w:val="28"/>
        </w:rPr>
        <w:t>estão sendo</w:t>
      </w:r>
      <w:r w:rsidRPr="000349D3">
        <w:rPr>
          <w:rFonts w:ascii="Arial" w:hAnsi="Arial" w:cs="Arial"/>
          <w:sz w:val="28"/>
          <w:szCs w:val="28"/>
        </w:rPr>
        <w:t xml:space="preserve"> mensuradas ou avaliadas pelo valor justo, atualizadas até a data das demonstrações contábeis</w:t>
      </w:r>
      <w:r>
        <w:rPr>
          <w:rFonts w:ascii="Arial" w:hAnsi="Arial" w:cs="Arial"/>
          <w:sz w:val="28"/>
          <w:szCs w:val="28"/>
        </w:rPr>
        <w:t>?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82873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580874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983148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sz w:val="28"/>
          <w:szCs w:val="28"/>
        </w:rPr>
      </w:pPr>
    </w:p>
    <w:p w:rsidR="00A0301D" w:rsidRDefault="00A0301D" w:rsidP="00A0301D">
      <w:pPr>
        <w:pStyle w:val="PargrafodaLista"/>
        <w:numPr>
          <w:ilvl w:val="0"/>
          <w:numId w:val="25"/>
        </w:numPr>
        <w:ind w:left="616" w:hanging="47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Os estoques estão sendo </w:t>
      </w:r>
      <w:r w:rsidRPr="000109BB">
        <w:rPr>
          <w:rFonts w:ascii="Arial" w:hAnsi="Arial" w:cs="Arial"/>
          <w:sz w:val="28"/>
          <w:szCs w:val="28"/>
        </w:rPr>
        <w:t>mensurados ou avaliados com base no valor de aquisição / produção / construção ou valor realizável líquido, entre esses o menor</w:t>
      </w:r>
      <w:r>
        <w:rPr>
          <w:rFonts w:ascii="Arial" w:hAnsi="Arial" w:cs="Arial"/>
          <w:sz w:val="28"/>
          <w:szCs w:val="28"/>
        </w:rPr>
        <w:t>?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313482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828552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354412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sz w:val="28"/>
          <w:szCs w:val="28"/>
        </w:rPr>
      </w:pPr>
    </w:p>
    <w:p w:rsidR="00A0301D" w:rsidRDefault="00A0301D" w:rsidP="00A0301D">
      <w:pPr>
        <w:pStyle w:val="PargrafodaLista"/>
        <w:numPr>
          <w:ilvl w:val="0"/>
          <w:numId w:val="25"/>
        </w:numPr>
        <w:ind w:left="616" w:hanging="474"/>
        <w:jc w:val="both"/>
        <w:rPr>
          <w:rFonts w:ascii="Arial" w:hAnsi="Arial" w:cs="Arial"/>
          <w:sz w:val="28"/>
          <w:szCs w:val="28"/>
        </w:rPr>
      </w:pPr>
      <w:r w:rsidRPr="00C212D1">
        <w:rPr>
          <w:rFonts w:ascii="Arial" w:hAnsi="Arial" w:cs="Arial"/>
          <w:sz w:val="28"/>
          <w:szCs w:val="28"/>
        </w:rPr>
        <w:t>Os registros do ativo que não satisfazem os cr</w:t>
      </w:r>
      <w:r>
        <w:rPr>
          <w:rFonts w:ascii="Arial" w:hAnsi="Arial" w:cs="Arial"/>
          <w:sz w:val="28"/>
          <w:szCs w:val="28"/>
        </w:rPr>
        <w:t>i</w:t>
      </w:r>
      <w:r w:rsidRPr="00C212D1">
        <w:rPr>
          <w:rFonts w:ascii="Arial" w:hAnsi="Arial" w:cs="Arial"/>
          <w:sz w:val="28"/>
          <w:szCs w:val="28"/>
        </w:rPr>
        <w:t>térios de definição de ativo estão sendo desreconhecidos e tran</w:t>
      </w:r>
      <w:r>
        <w:rPr>
          <w:rFonts w:ascii="Arial" w:hAnsi="Arial" w:cs="Arial"/>
          <w:sz w:val="28"/>
          <w:szCs w:val="28"/>
        </w:rPr>
        <w:t>s</w:t>
      </w:r>
      <w:r w:rsidRPr="00C212D1">
        <w:rPr>
          <w:rFonts w:ascii="Arial" w:hAnsi="Arial" w:cs="Arial"/>
          <w:sz w:val="28"/>
          <w:szCs w:val="28"/>
        </w:rPr>
        <w:t>feridos para contas de controle apropriadas?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391804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711180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336299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sz w:val="28"/>
          <w:szCs w:val="28"/>
        </w:rPr>
      </w:pPr>
    </w:p>
    <w:p w:rsidR="00A0301D" w:rsidRPr="00A9434D" w:rsidRDefault="00A0301D" w:rsidP="00A0301D">
      <w:pPr>
        <w:pStyle w:val="PargrafodaLista"/>
        <w:numPr>
          <w:ilvl w:val="0"/>
          <w:numId w:val="25"/>
        </w:numPr>
        <w:ind w:left="616" w:hanging="474"/>
        <w:jc w:val="both"/>
        <w:rPr>
          <w:rFonts w:ascii="Arial" w:hAnsi="Arial" w:cs="Arial"/>
          <w:sz w:val="28"/>
          <w:szCs w:val="28"/>
        </w:rPr>
      </w:pPr>
      <w:r w:rsidRPr="00C212D1">
        <w:rPr>
          <w:rFonts w:ascii="Arial" w:hAnsi="Arial" w:cs="Arial"/>
          <w:sz w:val="28"/>
          <w:szCs w:val="28"/>
        </w:rPr>
        <w:t xml:space="preserve">Está sendo realizado ajuste contábil referente ao reconhecimento das perdas </w:t>
      </w:r>
      <w:r>
        <w:rPr>
          <w:rFonts w:ascii="Arial" w:hAnsi="Arial" w:cs="Arial"/>
          <w:sz w:val="28"/>
          <w:szCs w:val="28"/>
        </w:rPr>
        <w:t xml:space="preserve">relativas aos créditos a </w:t>
      </w:r>
      <w:r w:rsidRPr="00C212D1">
        <w:rPr>
          <w:rFonts w:ascii="Arial" w:hAnsi="Arial" w:cs="Arial"/>
          <w:sz w:val="28"/>
          <w:szCs w:val="28"/>
        </w:rPr>
        <w:t>receber?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2010943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874422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717692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A0301D" w:rsidRDefault="00A0301D" w:rsidP="00A0301D">
      <w:pPr>
        <w:pStyle w:val="PargrafodaLista"/>
        <w:numPr>
          <w:ilvl w:val="0"/>
          <w:numId w:val="25"/>
        </w:numPr>
        <w:ind w:left="616" w:hanging="474"/>
        <w:jc w:val="both"/>
        <w:rPr>
          <w:rFonts w:ascii="Arial" w:hAnsi="Arial" w:cs="Arial"/>
          <w:sz w:val="28"/>
          <w:szCs w:val="28"/>
        </w:rPr>
      </w:pPr>
      <w:r w:rsidRPr="00C212D1">
        <w:rPr>
          <w:rFonts w:ascii="Arial" w:hAnsi="Arial" w:cs="Arial"/>
          <w:sz w:val="28"/>
          <w:szCs w:val="28"/>
        </w:rPr>
        <w:t>Os créditos a receber que estiverem disponíveis para realização</w:t>
      </w:r>
      <w:r>
        <w:rPr>
          <w:rFonts w:ascii="Arial" w:hAnsi="Arial" w:cs="Arial"/>
          <w:sz w:val="28"/>
          <w:szCs w:val="28"/>
        </w:rPr>
        <w:t xml:space="preserve"> </w:t>
      </w:r>
      <w:r w:rsidRPr="00C212D1">
        <w:rPr>
          <w:rFonts w:ascii="Arial" w:hAnsi="Arial" w:cs="Arial"/>
          <w:sz w:val="28"/>
          <w:szCs w:val="28"/>
        </w:rPr>
        <w:t>imediata ou tiverem a expectativa de realização até doze meses após a data das demonstrações contábeis,</w:t>
      </w:r>
      <w:r>
        <w:rPr>
          <w:rFonts w:ascii="Arial" w:hAnsi="Arial" w:cs="Arial"/>
          <w:sz w:val="28"/>
          <w:szCs w:val="28"/>
        </w:rPr>
        <w:t xml:space="preserve"> são</w:t>
      </w:r>
      <w:r w:rsidRPr="00C212D1">
        <w:rPr>
          <w:rFonts w:ascii="Arial" w:hAnsi="Arial" w:cs="Arial"/>
          <w:sz w:val="28"/>
          <w:szCs w:val="28"/>
        </w:rPr>
        <w:t xml:space="preserve"> </w:t>
      </w:r>
      <w:r w:rsidRPr="00C212D1">
        <w:rPr>
          <w:rFonts w:ascii="Arial" w:hAnsi="Arial" w:cs="Arial"/>
          <w:sz w:val="28"/>
          <w:szCs w:val="28"/>
        </w:rPr>
        <w:lastRenderedPageBreak/>
        <w:t>contabilizados no Ativo Circulante</w:t>
      </w:r>
      <w:r>
        <w:rPr>
          <w:rFonts w:ascii="Arial" w:hAnsi="Arial" w:cs="Arial"/>
          <w:sz w:val="28"/>
          <w:szCs w:val="28"/>
        </w:rPr>
        <w:t xml:space="preserve"> </w:t>
      </w:r>
      <w:r w:rsidRPr="00C212D1">
        <w:rPr>
          <w:rFonts w:ascii="Arial" w:hAnsi="Arial" w:cs="Arial"/>
          <w:sz w:val="28"/>
          <w:szCs w:val="28"/>
        </w:rPr>
        <w:t>e os demais no</w:t>
      </w:r>
      <w:r>
        <w:rPr>
          <w:rFonts w:ascii="Arial" w:hAnsi="Arial" w:cs="Arial"/>
          <w:sz w:val="28"/>
          <w:szCs w:val="28"/>
        </w:rPr>
        <w:t xml:space="preserve"> </w:t>
      </w:r>
      <w:r w:rsidRPr="00C212D1">
        <w:rPr>
          <w:rFonts w:ascii="Arial" w:hAnsi="Arial" w:cs="Arial"/>
          <w:sz w:val="28"/>
          <w:szCs w:val="28"/>
        </w:rPr>
        <w:t>Não Circulante?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sz w:val="28"/>
          <w:szCs w:val="28"/>
        </w:rPr>
      </w:pP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5735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822697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704605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sz w:val="28"/>
          <w:szCs w:val="28"/>
        </w:rPr>
      </w:pPr>
    </w:p>
    <w:p w:rsidR="00A0301D" w:rsidRPr="00DB6E03" w:rsidRDefault="00A0301D" w:rsidP="00A0301D">
      <w:pPr>
        <w:pStyle w:val="Default"/>
        <w:rPr>
          <w:color w:val="auto"/>
        </w:rPr>
      </w:pPr>
    </w:p>
    <w:p w:rsidR="00A0301D" w:rsidRPr="0097572C" w:rsidRDefault="00A0301D" w:rsidP="00A0301D">
      <w:pPr>
        <w:pStyle w:val="PargrafodaLista"/>
        <w:numPr>
          <w:ilvl w:val="0"/>
          <w:numId w:val="25"/>
        </w:numPr>
        <w:ind w:left="616" w:hanging="474"/>
        <w:jc w:val="both"/>
        <w:rPr>
          <w:rFonts w:ascii="Arial" w:hAnsi="Arial" w:cs="Arial"/>
          <w:sz w:val="28"/>
          <w:szCs w:val="28"/>
        </w:rPr>
      </w:pPr>
      <w:r w:rsidRPr="0097572C">
        <w:rPr>
          <w:rFonts w:ascii="Arial" w:hAnsi="Arial" w:cs="Arial"/>
          <w:sz w:val="28"/>
          <w:szCs w:val="28"/>
        </w:rPr>
        <w:t xml:space="preserve">Os saldos relativos a contas a pagar, corresponderem a valores exigíveis até doze meses após a data das demonstrações contábeis são contabilizados no </w:t>
      </w:r>
      <w:r>
        <w:rPr>
          <w:rFonts w:ascii="Arial" w:hAnsi="Arial" w:cs="Arial"/>
          <w:sz w:val="28"/>
          <w:szCs w:val="28"/>
        </w:rPr>
        <w:t>Pass</w:t>
      </w:r>
      <w:r w:rsidRPr="0097572C">
        <w:rPr>
          <w:rFonts w:ascii="Arial" w:hAnsi="Arial" w:cs="Arial"/>
          <w:sz w:val="28"/>
          <w:szCs w:val="28"/>
        </w:rPr>
        <w:t>ivo Circulante e os demais no Não Circulante?</w:t>
      </w:r>
    </w:p>
    <w:p w:rsidR="00A0301D" w:rsidRDefault="00A0301D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2009893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049503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602793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</w:p>
    <w:p w:rsidR="00A0301D" w:rsidRPr="00F25BCE" w:rsidRDefault="00A0301D" w:rsidP="00A0301D">
      <w:pPr>
        <w:pStyle w:val="PargrafodaLista"/>
        <w:numPr>
          <w:ilvl w:val="0"/>
          <w:numId w:val="25"/>
        </w:numPr>
        <w:ind w:left="616" w:hanging="474"/>
        <w:jc w:val="both"/>
        <w:rPr>
          <w:rFonts w:ascii="Arial" w:hAnsi="Arial" w:cs="Arial"/>
          <w:sz w:val="28"/>
          <w:szCs w:val="28"/>
        </w:rPr>
      </w:pPr>
      <w:r w:rsidRPr="00F25BCE">
        <w:rPr>
          <w:rFonts w:ascii="Arial" w:hAnsi="Arial" w:cs="Arial"/>
          <w:sz w:val="28"/>
          <w:szCs w:val="28"/>
        </w:rPr>
        <w:t>Os ingressos extraorçamentários, tais como cauções e outras entradas compensatórias, estão sendo consideradas como circulante?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210047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027981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68424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A0301D" w:rsidRDefault="00A0301D" w:rsidP="00A0301D">
      <w:pPr>
        <w:pStyle w:val="PargrafodaLista"/>
        <w:numPr>
          <w:ilvl w:val="0"/>
          <w:numId w:val="25"/>
        </w:numPr>
        <w:ind w:left="616" w:hanging="474"/>
        <w:jc w:val="both"/>
        <w:rPr>
          <w:rFonts w:ascii="Arial" w:hAnsi="Arial" w:cs="Arial"/>
          <w:sz w:val="28"/>
          <w:szCs w:val="28"/>
        </w:rPr>
      </w:pPr>
      <w:r w:rsidRPr="00C212D1">
        <w:rPr>
          <w:rFonts w:ascii="Arial" w:hAnsi="Arial" w:cs="Arial"/>
          <w:sz w:val="28"/>
          <w:szCs w:val="28"/>
        </w:rPr>
        <w:lastRenderedPageBreak/>
        <w:t xml:space="preserve">Os </w:t>
      </w:r>
      <w:r>
        <w:rPr>
          <w:rFonts w:ascii="Arial" w:hAnsi="Arial" w:cs="Arial"/>
          <w:sz w:val="28"/>
          <w:szCs w:val="28"/>
        </w:rPr>
        <w:t xml:space="preserve">Ativos e </w:t>
      </w:r>
      <w:r w:rsidRPr="00C212D1">
        <w:rPr>
          <w:rFonts w:ascii="Arial" w:hAnsi="Arial" w:cs="Arial"/>
          <w:sz w:val="28"/>
          <w:szCs w:val="28"/>
        </w:rPr>
        <w:t xml:space="preserve">Passivos de Prazos ou </w:t>
      </w:r>
      <w:r>
        <w:rPr>
          <w:rFonts w:ascii="Arial" w:hAnsi="Arial" w:cs="Arial"/>
          <w:sz w:val="28"/>
          <w:szCs w:val="28"/>
        </w:rPr>
        <w:t xml:space="preserve">de </w:t>
      </w:r>
      <w:r w:rsidRPr="00C212D1">
        <w:rPr>
          <w:rFonts w:ascii="Arial" w:hAnsi="Arial" w:cs="Arial"/>
          <w:sz w:val="28"/>
          <w:szCs w:val="28"/>
        </w:rPr>
        <w:t>valores incertos estão se</w:t>
      </w:r>
      <w:r>
        <w:rPr>
          <w:rFonts w:ascii="Arial" w:hAnsi="Arial" w:cs="Arial"/>
          <w:sz w:val="28"/>
          <w:szCs w:val="28"/>
        </w:rPr>
        <w:t>ndo reconhecidos na contabilid</w:t>
      </w:r>
      <w:r w:rsidRPr="00C212D1">
        <w:rPr>
          <w:rFonts w:ascii="Arial" w:hAnsi="Arial" w:cs="Arial"/>
          <w:sz w:val="28"/>
          <w:szCs w:val="28"/>
        </w:rPr>
        <w:t>ade?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9906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300112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491635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A0301D" w:rsidRPr="002865BD" w:rsidRDefault="00A0301D" w:rsidP="00A0301D">
      <w:pPr>
        <w:pStyle w:val="PargrafodaLista"/>
        <w:numPr>
          <w:ilvl w:val="0"/>
          <w:numId w:val="25"/>
        </w:numPr>
        <w:ind w:left="616" w:hanging="474"/>
        <w:jc w:val="both"/>
        <w:rPr>
          <w:rFonts w:ascii="Arial" w:hAnsi="Arial" w:cs="Arial"/>
          <w:sz w:val="28"/>
          <w:szCs w:val="28"/>
        </w:rPr>
      </w:pPr>
      <w:r w:rsidRPr="002865BD">
        <w:rPr>
          <w:rFonts w:ascii="Arial" w:hAnsi="Arial" w:cs="Arial"/>
          <w:sz w:val="28"/>
          <w:szCs w:val="28"/>
        </w:rPr>
        <w:t xml:space="preserve">Os bens de infraestrutura estão sendo </w:t>
      </w:r>
      <w:r>
        <w:rPr>
          <w:rFonts w:ascii="Arial" w:hAnsi="Arial" w:cs="Arial"/>
          <w:sz w:val="28"/>
          <w:szCs w:val="28"/>
        </w:rPr>
        <w:t xml:space="preserve">reconhecidos, </w:t>
      </w:r>
      <w:r w:rsidRPr="002865BD">
        <w:rPr>
          <w:rFonts w:ascii="Arial" w:hAnsi="Arial" w:cs="Arial"/>
          <w:sz w:val="28"/>
          <w:szCs w:val="28"/>
        </w:rPr>
        <w:t>mensurados e evidenciados pela Unidade Gestora?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8773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974825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215350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sz w:val="28"/>
          <w:szCs w:val="28"/>
        </w:rPr>
      </w:pP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sz w:val="28"/>
          <w:szCs w:val="28"/>
        </w:rPr>
      </w:pPr>
    </w:p>
    <w:p w:rsidR="00A0301D" w:rsidRDefault="00A0301D" w:rsidP="00A0301D">
      <w:pPr>
        <w:pStyle w:val="PargrafodaLista"/>
        <w:numPr>
          <w:ilvl w:val="0"/>
          <w:numId w:val="25"/>
        </w:numPr>
        <w:ind w:left="616" w:hanging="47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Pr="002C717D">
        <w:rPr>
          <w:rFonts w:ascii="Arial" w:hAnsi="Arial" w:cs="Arial"/>
          <w:sz w:val="28"/>
          <w:szCs w:val="28"/>
        </w:rPr>
        <w:t>epreciação, reavaliação e redução ao valor recuperável</w:t>
      </w:r>
      <w:r>
        <w:rPr>
          <w:rFonts w:ascii="Arial" w:hAnsi="Arial" w:cs="Arial"/>
          <w:sz w:val="28"/>
          <w:szCs w:val="28"/>
        </w:rPr>
        <w:t>, incidentes sobre os bens de infraestrutura, conforme o caso, estão sendo devidamente reconhecidas na contabilidade da Unidade Gestora?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</w:p>
    <w:p w:rsidR="00A0301D" w:rsidRPr="00FA6FB8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 w:rsidRPr="00FA6FB8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>epreciação: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015154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96280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35042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</w:p>
    <w:p w:rsidR="00A0301D" w:rsidRPr="00FA6FB8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</w:t>
      </w:r>
      <w:r w:rsidRPr="00FA6FB8">
        <w:rPr>
          <w:rFonts w:ascii="Arial" w:hAnsi="Arial" w:cs="Arial"/>
          <w:b/>
          <w:sz w:val="28"/>
          <w:szCs w:val="28"/>
        </w:rPr>
        <w:t>eavaliação</w:t>
      </w:r>
      <w:r>
        <w:rPr>
          <w:rFonts w:ascii="Arial" w:hAnsi="Arial" w:cs="Arial"/>
          <w:b/>
          <w:sz w:val="28"/>
          <w:szCs w:val="28"/>
        </w:rPr>
        <w:t>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474569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740446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50455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</w:p>
    <w:p w:rsidR="00A0301D" w:rsidRPr="00FA6FB8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</w:t>
      </w:r>
      <w:r w:rsidRPr="00FA6FB8">
        <w:rPr>
          <w:rFonts w:ascii="Arial" w:hAnsi="Arial" w:cs="Arial"/>
          <w:b/>
          <w:sz w:val="28"/>
          <w:szCs w:val="28"/>
        </w:rPr>
        <w:t>edução ao valor recuperável</w:t>
      </w:r>
      <w:r>
        <w:rPr>
          <w:rFonts w:ascii="Arial" w:hAnsi="Arial" w:cs="Arial"/>
          <w:b/>
          <w:sz w:val="28"/>
          <w:szCs w:val="28"/>
        </w:rPr>
        <w:t>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912299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385994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852328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sz w:val="28"/>
          <w:szCs w:val="28"/>
        </w:rPr>
      </w:pPr>
    </w:p>
    <w:p w:rsidR="00A0301D" w:rsidRPr="00B779B3" w:rsidRDefault="00A0301D" w:rsidP="00A0301D">
      <w:pPr>
        <w:pStyle w:val="PargrafodaLista"/>
        <w:numPr>
          <w:ilvl w:val="0"/>
          <w:numId w:val="25"/>
        </w:numPr>
        <w:ind w:left="616" w:hanging="47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Para </w:t>
      </w:r>
      <w:r w:rsidRPr="00B779B3">
        <w:rPr>
          <w:rFonts w:ascii="Arial" w:hAnsi="Arial" w:cs="Arial"/>
          <w:sz w:val="28"/>
          <w:szCs w:val="28"/>
        </w:rPr>
        <w:t>o reconhecimento, mensuração, avaliação e evidenciação de Softwares, são observadas as orientações constante da Nota Técnica n° 002/2018/SUNOP/GECOG?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306850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461312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688101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</w:p>
    <w:p w:rsidR="00A0301D" w:rsidRDefault="00A0301D" w:rsidP="00A0301D">
      <w:pPr>
        <w:pStyle w:val="PargrafodaLista"/>
        <w:numPr>
          <w:ilvl w:val="0"/>
          <w:numId w:val="25"/>
        </w:numPr>
        <w:ind w:left="616" w:hanging="47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Pr="00E17813">
        <w:rPr>
          <w:rFonts w:ascii="Arial" w:hAnsi="Arial" w:cs="Arial"/>
          <w:sz w:val="28"/>
          <w:szCs w:val="28"/>
        </w:rPr>
        <w:t xml:space="preserve">s bens do </w:t>
      </w:r>
      <w:r>
        <w:rPr>
          <w:rFonts w:ascii="Arial" w:hAnsi="Arial" w:cs="Arial"/>
          <w:sz w:val="28"/>
          <w:szCs w:val="28"/>
        </w:rPr>
        <w:t>patrimônio cultural</w:t>
      </w:r>
      <w:r w:rsidRPr="00E1781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</w:t>
      </w:r>
      <w:r w:rsidRPr="00E17813">
        <w:rPr>
          <w:rFonts w:ascii="Arial" w:hAnsi="Arial" w:cs="Arial"/>
          <w:sz w:val="28"/>
          <w:szCs w:val="28"/>
        </w:rPr>
        <w:t>ão reconhecidos, mensurados e evidenciados</w:t>
      </w:r>
      <w:r>
        <w:rPr>
          <w:rFonts w:ascii="Arial" w:hAnsi="Arial" w:cs="Arial"/>
          <w:sz w:val="28"/>
          <w:szCs w:val="28"/>
        </w:rPr>
        <w:t xml:space="preserve"> pela Unidade Gestora?</w:t>
      </w:r>
    </w:p>
    <w:p w:rsidR="00A0301D" w:rsidRPr="00E17813" w:rsidRDefault="009D344F" w:rsidP="00A0301D">
      <w:pPr>
        <w:pStyle w:val="PargrafodaLista"/>
        <w:ind w:left="616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MS Gothic" w:eastAsia="MS Gothic" w:hAnsi="MS Gothic" w:cs="Arial"/>
            <w:sz w:val="28"/>
            <w:szCs w:val="28"/>
          </w:rPr>
          <w:id w:val="-1838141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 w:rsidRPr="00E17813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 w:rsidRPr="00E17813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799339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915591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</w:p>
    <w:p w:rsidR="00A0301D" w:rsidRDefault="00A0301D" w:rsidP="00A0301D">
      <w:pPr>
        <w:pStyle w:val="PargrafodaLista"/>
        <w:numPr>
          <w:ilvl w:val="0"/>
          <w:numId w:val="25"/>
        </w:numPr>
        <w:ind w:left="616" w:hanging="47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Pr="002C717D">
        <w:rPr>
          <w:rFonts w:ascii="Arial" w:hAnsi="Arial" w:cs="Arial"/>
          <w:sz w:val="28"/>
          <w:szCs w:val="28"/>
        </w:rPr>
        <w:t>epreciação, reavaliação e redução ao valor recuperável</w:t>
      </w:r>
      <w:r>
        <w:rPr>
          <w:rFonts w:ascii="Arial" w:hAnsi="Arial" w:cs="Arial"/>
          <w:sz w:val="28"/>
          <w:szCs w:val="28"/>
        </w:rPr>
        <w:t>, incidentes sobre os bens do patrimônio cultural, estão sendo devidamente reconhecidas na contabilidade da Unidade Gestora?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</w:p>
    <w:p w:rsidR="00A0301D" w:rsidRPr="00FA6FB8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 w:rsidRPr="00FA6FB8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>epreciação: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103611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42264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512968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</w:p>
    <w:p w:rsidR="00A0301D" w:rsidRPr="00FA6FB8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</w:t>
      </w:r>
      <w:r w:rsidRPr="00FA6FB8">
        <w:rPr>
          <w:rFonts w:ascii="Arial" w:hAnsi="Arial" w:cs="Arial"/>
          <w:b/>
          <w:sz w:val="28"/>
          <w:szCs w:val="28"/>
        </w:rPr>
        <w:t>eavaliação</w:t>
      </w:r>
      <w:r>
        <w:rPr>
          <w:rFonts w:ascii="Arial" w:hAnsi="Arial" w:cs="Arial"/>
          <w:b/>
          <w:sz w:val="28"/>
          <w:szCs w:val="28"/>
        </w:rPr>
        <w:t>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109666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035546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386379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8F1B23" w:rsidRDefault="008F1B23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</w:p>
    <w:p w:rsidR="00A0301D" w:rsidRPr="00FA6FB8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</w:t>
      </w:r>
      <w:r w:rsidRPr="00FA6FB8">
        <w:rPr>
          <w:rFonts w:ascii="Arial" w:hAnsi="Arial" w:cs="Arial"/>
          <w:b/>
          <w:sz w:val="28"/>
          <w:szCs w:val="28"/>
        </w:rPr>
        <w:t>edução ao valor recuperável</w:t>
      </w:r>
      <w:r>
        <w:rPr>
          <w:rFonts w:ascii="Arial" w:hAnsi="Arial" w:cs="Arial"/>
          <w:b/>
          <w:sz w:val="28"/>
          <w:szCs w:val="28"/>
        </w:rPr>
        <w:t>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354775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338899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647974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A0301D" w:rsidRDefault="00A0301D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A0301D" w:rsidRDefault="00A0301D" w:rsidP="00A0301D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</w:p>
    <w:p w:rsidR="00A0301D" w:rsidRPr="003654F7" w:rsidRDefault="00A0301D" w:rsidP="00A0301D">
      <w:pPr>
        <w:pStyle w:val="PargrafodaLista"/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A0301D" w:rsidRDefault="00A0301D" w:rsidP="00A0301D">
      <w:pPr>
        <w:pStyle w:val="PargrafodaLista"/>
        <w:numPr>
          <w:ilvl w:val="0"/>
          <w:numId w:val="40"/>
        </w:numPr>
        <w:jc w:val="both"/>
        <w:rPr>
          <w:rFonts w:ascii="Arial" w:hAnsi="Arial" w:cs="Arial"/>
          <w:b/>
          <w:sz w:val="28"/>
          <w:szCs w:val="28"/>
        </w:rPr>
      </w:pPr>
      <w:r w:rsidRPr="006A6D22">
        <w:rPr>
          <w:rFonts w:ascii="Arial" w:hAnsi="Arial" w:cs="Arial"/>
          <w:b/>
          <w:sz w:val="28"/>
          <w:szCs w:val="28"/>
        </w:rPr>
        <w:t xml:space="preserve">Retenções na fonte </w:t>
      </w:r>
      <w:r>
        <w:rPr>
          <w:rFonts w:ascii="Arial" w:hAnsi="Arial" w:cs="Arial"/>
          <w:b/>
          <w:sz w:val="28"/>
          <w:szCs w:val="28"/>
        </w:rPr>
        <w:t xml:space="preserve">e recolhimento </w:t>
      </w:r>
      <w:r w:rsidRPr="006A6D22">
        <w:rPr>
          <w:rFonts w:ascii="Arial" w:hAnsi="Arial" w:cs="Arial"/>
          <w:b/>
          <w:sz w:val="28"/>
          <w:szCs w:val="28"/>
        </w:rPr>
        <w:t>de impostos, contribuições sociais e contribuições previdenciárias</w:t>
      </w:r>
      <w:r>
        <w:rPr>
          <w:rFonts w:ascii="Arial" w:hAnsi="Arial" w:cs="Arial"/>
          <w:b/>
          <w:sz w:val="28"/>
          <w:szCs w:val="28"/>
        </w:rPr>
        <w:t>.</w:t>
      </w:r>
    </w:p>
    <w:p w:rsidR="00A0301D" w:rsidRDefault="00A0301D" w:rsidP="00A0301D">
      <w:pPr>
        <w:pStyle w:val="PargrafodaLista"/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A0301D" w:rsidRDefault="00A0301D" w:rsidP="00A0301D">
      <w:pPr>
        <w:pStyle w:val="PargrafodaLista"/>
        <w:numPr>
          <w:ilvl w:val="0"/>
          <w:numId w:val="25"/>
        </w:numPr>
        <w:ind w:left="616" w:hanging="47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A Unidade Gestora realiza as retenções na fonte e o recolhimento no devido prazo dos impostos e contribuições previdenciárias, incidentes sobre os serviços de terceiros de </w:t>
      </w:r>
      <w:r w:rsidRPr="00E32E91">
        <w:rPr>
          <w:rFonts w:ascii="Arial" w:hAnsi="Arial" w:cs="Arial"/>
          <w:sz w:val="28"/>
          <w:szCs w:val="28"/>
        </w:rPr>
        <w:t xml:space="preserve">pessoas </w:t>
      </w:r>
      <w:r>
        <w:rPr>
          <w:rFonts w:ascii="Arial" w:hAnsi="Arial" w:cs="Arial"/>
          <w:sz w:val="28"/>
          <w:szCs w:val="28"/>
        </w:rPr>
        <w:t xml:space="preserve">físicas e </w:t>
      </w:r>
      <w:r w:rsidRPr="00E32E91">
        <w:rPr>
          <w:rFonts w:ascii="Arial" w:hAnsi="Arial" w:cs="Arial"/>
          <w:sz w:val="28"/>
          <w:szCs w:val="28"/>
        </w:rPr>
        <w:t>jurídicas</w:t>
      </w:r>
      <w:r>
        <w:rPr>
          <w:rFonts w:ascii="Arial" w:hAnsi="Arial" w:cs="Arial"/>
          <w:sz w:val="28"/>
          <w:szCs w:val="28"/>
        </w:rPr>
        <w:t>?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sz w:val="28"/>
          <w:szCs w:val="28"/>
        </w:rPr>
      </w:pPr>
    </w:p>
    <w:p w:rsidR="00A0301D" w:rsidRPr="005D2C0D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 w:rsidRPr="005D2C0D">
        <w:rPr>
          <w:rFonts w:ascii="Arial" w:hAnsi="Arial" w:cs="Arial"/>
          <w:b/>
          <w:sz w:val="28"/>
          <w:szCs w:val="28"/>
        </w:rPr>
        <w:t>Retenções na fonte</w:t>
      </w:r>
      <w:r>
        <w:rPr>
          <w:rFonts w:ascii="Arial" w:hAnsi="Arial" w:cs="Arial"/>
          <w:b/>
          <w:sz w:val="28"/>
          <w:szCs w:val="28"/>
        </w:rPr>
        <w:t>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985269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4702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55835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sz w:val="28"/>
          <w:szCs w:val="28"/>
        </w:rPr>
      </w:pPr>
    </w:p>
    <w:p w:rsidR="00A0301D" w:rsidRDefault="00A0301D" w:rsidP="00A0301D">
      <w:pPr>
        <w:pStyle w:val="PargrafodaLista"/>
        <w:ind w:left="61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Recolhimento no prazo: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760886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516583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878131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Pr="00AE15D5" w:rsidRDefault="00A0301D" w:rsidP="00A0301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A0301D" w:rsidRPr="00047CAD" w:rsidRDefault="00A0301D" w:rsidP="00A0301D">
      <w:pPr>
        <w:pStyle w:val="PargrafodaLista"/>
        <w:numPr>
          <w:ilvl w:val="0"/>
          <w:numId w:val="25"/>
        </w:numPr>
        <w:ind w:left="616" w:hanging="474"/>
        <w:jc w:val="both"/>
        <w:rPr>
          <w:rFonts w:ascii="Arial" w:hAnsi="Arial" w:cs="Arial"/>
          <w:sz w:val="28"/>
          <w:szCs w:val="28"/>
        </w:rPr>
      </w:pPr>
      <w:r w:rsidRPr="00047CAD">
        <w:rPr>
          <w:rFonts w:ascii="Arial" w:hAnsi="Arial" w:cs="Arial"/>
          <w:sz w:val="28"/>
          <w:szCs w:val="28"/>
        </w:rPr>
        <w:t xml:space="preserve">Para a realização das retenções na fonte de impostos e contribuições previdenciárias, incidentes sobre os serviços </w:t>
      </w:r>
      <w:r>
        <w:rPr>
          <w:rFonts w:ascii="Arial" w:hAnsi="Arial" w:cs="Arial"/>
          <w:sz w:val="28"/>
          <w:szCs w:val="28"/>
        </w:rPr>
        <w:t xml:space="preserve">de </w:t>
      </w:r>
      <w:r w:rsidRPr="00047CAD">
        <w:rPr>
          <w:rFonts w:ascii="Arial" w:hAnsi="Arial" w:cs="Arial"/>
          <w:sz w:val="28"/>
          <w:szCs w:val="28"/>
        </w:rPr>
        <w:t xml:space="preserve">terceiros de pessoas físicas e jurídicas, </w:t>
      </w:r>
      <w:r>
        <w:rPr>
          <w:rFonts w:ascii="Arial" w:hAnsi="Arial" w:cs="Arial"/>
          <w:sz w:val="28"/>
          <w:szCs w:val="28"/>
        </w:rPr>
        <w:t xml:space="preserve">a </w:t>
      </w:r>
      <w:r w:rsidRPr="00047CAD">
        <w:rPr>
          <w:rFonts w:ascii="Arial" w:hAnsi="Arial" w:cs="Arial"/>
          <w:sz w:val="28"/>
          <w:szCs w:val="28"/>
        </w:rPr>
        <w:t>Unidade Gestora se orienta pelo Manual de Prático de Retenções Tributárias, disponível no sitio da SECONT?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sz w:val="28"/>
          <w:szCs w:val="28"/>
        </w:rPr>
      </w:pP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2059119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476905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668544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sz w:val="28"/>
          <w:szCs w:val="28"/>
        </w:rPr>
      </w:pPr>
    </w:p>
    <w:p w:rsidR="00A0301D" w:rsidRPr="003654F7" w:rsidRDefault="00A0301D" w:rsidP="00A0301D">
      <w:pPr>
        <w:pStyle w:val="PargrafodaLista"/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A0301D" w:rsidRDefault="00A0301D" w:rsidP="00A0301D">
      <w:pPr>
        <w:pStyle w:val="PargrafodaLista"/>
        <w:numPr>
          <w:ilvl w:val="0"/>
          <w:numId w:val="40"/>
        </w:numPr>
        <w:jc w:val="both"/>
        <w:rPr>
          <w:rFonts w:ascii="Arial" w:hAnsi="Arial" w:cs="Arial"/>
          <w:b/>
          <w:sz w:val="28"/>
          <w:szCs w:val="28"/>
        </w:rPr>
      </w:pPr>
      <w:r w:rsidRPr="00953EC5">
        <w:rPr>
          <w:rFonts w:ascii="Arial" w:hAnsi="Arial" w:cs="Arial"/>
          <w:b/>
          <w:sz w:val="28"/>
          <w:szCs w:val="28"/>
        </w:rPr>
        <w:t xml:space="preserve">Controle </w:t>
      </w:r>
      <w:r>
        <w:rPr>
          <w:rFonts w:ascii="Arial" w:hAnsi="Arial" w:cs="Arial"/>
          <w:b/>
          <w:sz w:val="28"/>
          <w:szCs w:val="28"/>
        </w:rPr>
        <w:t xml:space="preserve">físico </w:t>
      </w:r>
      <w:r w:rsidRPr="00953EC5">
        <w:rPr>
          <w:rFonts w:ascii="Arial" w:hAnsi="Arial" w:cs="Arial"/>
          <w:b/>
          <w:sz w:val="28"/>
          <w:szCs w:val="28"/>
        </w:rPr>
        <w:t xml:space="preserve">dos bens </w:t>
      </w:r>
      <w:r w:rsidRPr="00BE614D">
        <w:rPr>
          <w:rFonts w:ascii="Arial" w:hAnsi="Arial" w:cs="Arial"/>
          <w:b/>
          <w:sz w:val="28"/>
          <w:szCs w:val="28"/>
        </w:rPr>
        <w:t>em almoxarifado, móveis, imóveis e intangíveis</w:t>
      </w:r>
    </w:p>
    <w:p w:rsidR="00A0301D" w:rsidRPr="00BE614D" w:rsidRDefault="00A0301D" w:rsidP="00A0301D">
      <w:pPr>
        <w:pStyle w:val="PargrafodaLista"/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A0301D" w:rsidRPr="00BE614D" w:rsidRDefault="00A0301D" w:rsidP="00A0301D">
      <w:pPr>
        <w:pStyle w:val="PargrafodaLista"/>
        <w:numPr>
          <w:ilvl w:val="0"/>
          <w:numId w:val="25"/>
        </w:numPr>
        <w:ind w:left="616" w:hanging="474"/>
        <w:jc w:val="both"/>
        <w:rPr>
          <w:rFonts w:ascii="Arial" w:hAnsi="Arial" w:cs="Arial"/>
          <w:sz w:val="28"/>
          <w:szCs w:val="28"/>
        </w:rPr>
      </w:pPr>
      <w:r w:rsidRPr="00953EC5">
        <w:rPr>
          <w:rFonts w:ascii="Arial" w:hAnsi="Arial" w:cs="Arial"/>
          <w:sz w:val="28"/>
          <w:szCs w:val="28"/>
        </w:rPr>
        <w:t xml:space="preserve">A Unidade Gestora </w:t>
      </w:r>
      <w:r>
        <w:rPr>
          <w:rFonts w:ascii="Arial" w:hAnsi="Arial" w:cs="Arial"/>
          <w:sz w:val="28"/>
          <w:szCs w:val="28"/>
        </w:rPr>
        <w:t>u</w:t>
      </w:r>
      <w:r w:rsidRPr="00953EC5">
        <w:rPr>
          <w:rFonts w:ascii="Arial" w:hAnsi="Arial" w:cs="Arial"/>
          <w:sz w:val="28"/>
          <w:szCs w:val="28"/>
        </w:rPr>
        <w:t xml:space="preserve">tiliza o Sistema Integrado de Gestão Administrativa – SIGA para a gestão patrimonial dos seus bens </w:t>
      </w:r>
      <w:r>
        <w:rPr>
          <w:rFonts w:ascii="Arial" w:hAnsi="Arial" w:cs="Arial"/>
          <w:sz w:val="28"/>
          <w:szCs w:val="28"/>
        </w:rPr>
        <w:t xml:space="preserve">em almoxarifado, </w:t>
      </w:r>
      <w:r w:rsidRPr="00BE614D">
        <w:rPr>
          <w:rFonts w:ascii="Arial" w:hAnsi="Arial" w:cs="Arial"/>
          <w:sz w:val="28"/>
          <w:szCs w:val="28"/>
        </w:rPr>
        <w:t>móveis, imóveis e intangíveis?</w:t>
      </w:r>
    </w:p>
    <w:p w:rsidR="00A0301D" w:rsidRPr="00702AB0" w:rsidRDefault="00A0301D" w:rsidP="00A0301D">
      <w:pPr>
        <w:pStyle w:val="PargrafodaLista"/>
        <w:ind w:left="616"/>
        <w:jc w:val="both"/>
        <w:rPr>
          <w:rFonts w:ascii="Arial" w:hAnsi="Arial" w:cs="Arial"/>
          <w:sz w:val="28"/>
          <w:szCs w:val="28"/>
          <w:highlight w:val="yellow"/>
        </w:rPr>
      </w:pPr>
    </w:p>
    <w:p w:rsidR="00A0301D" w:rsidRPr="00230956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Bens em almoxarifado: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90495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2128969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24592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</w:p>
    <w:p w:rsidR="00A0301D" w:rsidRPr="00230956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Bens m</w:t>
      </w:r>
      <w:r w:rsidRPr="00230956">
        <w:rPr>
          <w:rFonts w:ascii="Arial" w:hAnsi="Arial" w:cs="Arial"/>
          <w:b/>
          <w:sz w:val="28"/>
          <w:szCs w:val="28"/>
        </w:rPr>
        <w:t>óveis</w:t>
      </w:r>
      <w:r>
        <w:rPr>
          <w:rFonts w:ascii="Arial" w:hAnsi="Arial" w:cs="Arial"/>
          <w:b/>
          <w:sz w:val="28"/>
          <w:szCs w:val="28"/>
        </w:rPr>
        <w:t>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468061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653885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638157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</w:p>
    <w:p w:rsidR="00A0301D" w:rsidRPr="00230956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Bens i</w:t>
      </w:r>
      <w:r w:rsidRPr="00230956">
        <w:rPr>
          <w:rFonts w:ascii="Arial" w:hAnsi="Arial" w:cs="Arial"/>
          <w:b/>
          <w:sz w:val="28"/>
          <w:szCs w:val="28"/>
        </w:rPr>
        <w:t>móveis</w:t>
      </w:r>
      <w:r>
        <w:rPr>
          <w:rFonts w:ascii="Arial" w:hAnsi="Arial" w:cs="Arial"/>
          <w:b/>
          <w:sz w:val="28"/>
          <w:szCs w:val="28"/>
        </w:rPr>
        <w:t>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307776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399899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245845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</w:p>
    <w:p w:rsidR="008F1B23" w:rsidRDefault="008F1B23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</w:p>
    <w:p w:rsidR="00A0301D" w:rsidRPr="00230956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</w:t>
      </w:r>
      <w:r w:rsidRPr="00230956">
        <w:rPr>
          <w:rFonts w:ascii="Arial" w:hAnsi="Arial" w:cs="Arial"/>
          <w:b/>
          <w:sz w:val="28"/>
          <w:szCs w:val="28"/>
        </w:rPr>
        <w:t>ntangíveis</w:t>
      </w:r>
      <w:r>
        <w:rPr>
          <w:rFonts w:ascii="Arial" w:hAnsi="Arial" w:cs="Arial"/>
          <w:b/>
          <w:sz w:val="28"/>
          <w:szCs w:val="28"/>
        </w:rPr>
        <w:t>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48263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960254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27493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rPr>
          <w:rFonts w:ascii="Arial" w:hAnsi="Arial" w:cs="Arial"/>
          <w:sz w:val="28"/>
          <w:szCs w:val="28"/>
          <w:highlight w:val="yellow"/>
        </w:rPr>
      </w:pPr>
    </w:p>
    <w:p w:rsidR="00A0301D" w:rsidRDefault="00A0301D" w:rsidP="00A0301D">
      <w:pPr>
        <w:pStyle w:val="PargrafodaLista"/>
        <w:rPr>
          <w:rFonts w:ascii="Arial" w:hAnsi="Arial" w:cs="Arial"/>
          <w:sz w:val="28"/>
          <w:szCs w:val="28"/>
          <w:highlight w:val="yellow"/>
        </w:rPr>
      </w:pPr>
    </w:p>
    <w:p w:rsidR="00A0301D" w:rsidRPr="005C60B9" w:rsidRDefault="00A0301D" w:rsidP="00A0301D">
      <w:pPr>
        <w:pStyle w:val="PargrafodaLista"/>
        <w:numPr>
          <w:ilvl w:val="0"/>
          <w:numId w:val="25"/>
        </w:numPr>
        <w:ind w:left="616" w:hanging="474"/>
        <w:jc w:val="both"/>
        <w:rPr>
          <w:rFonts w:ascii="Arial" w:hAnsi="Arial" w:cs="Arial"/>
          <w:sz w:val="28"/>
          <w:szCs w:val="28"/>
        </w:rPr>
      </w:pPr>
      <w:r w:rsidRPr="005C60B9">
        <w:rPr>
          <w:rFonts w:ascii="Arial" w:hAnsi="Arial" w:cs="Arial"/>
          <w:sz w:val="28"/>
          <w:szCs w:val="28"/>
        </w:rPr>
        <w:t>A Unidade Gestora realiza o reconhecimento contábil da depreciação dos elementos do ativo imobilizado (bens móveis</w:t>
      </w:r>
      <w:r>
        <w:rPr>
          <w:rFonts w:ascii="Arial" w:hAnsi="Arial" w:cs="Arial"/>
          <w:sz w:val="28"/>
          <w:szCs w:val="28"/>
        </w:rPr>
        <w:t xml:space="preserve"> e imóveis</w:t>
      </w:r>
      <w:r w:rsidRPr="005C60B9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e a amortização do intangível</w:t>
      </w:r>
      <w:r w:rsidRPr="005C60B9">
        <w:rPr>
          <w:rFonts w:ascii="Arial" w:hAnsi="Arial" w:cs="Arial"/>
          <w:sz w:val="28"/>
          <w:szCs w:val="28"/>
        </w:rPr>
        <w:t>?</w:t>
      </w:r>
    </w:p>
    <w:p w:rsidR="00A0301D" w:rsidRDefault="00A0301D" w:rsidP="00A0301D">
      <w:pPr>
        <w:pStyle w:val="PargrafodaLista"/>
        <w:rPr>
          <w:rFonts w:ascii="Arial" w:hAnsi="Arial" w:cs="Arial"/>
          <w:sz w:val="28"/>
          <w:szCs w:val="28"/>
          <w:highlight w:val="yellow"/>
        </w:rPr>
      </w:pPr>
    </w:p>
    <w:p w:rsidR="00A0301D" w:rsidRPr="00230956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Bens m</w:t>
      </w:r>
      <w:r w:rsidRPr="00230956">
        <w:rPr>
          <w:rFonts w:ascii="Arial" w:hAnsi="Arial" w:cs="Arial"/>
          <w:b/>
          <w:sz w:val="28"/>
          <w:szCs w:val="28"/>
        </w:rPr>
        <w:t>óveis</w:t>
      </w:r>
      <w:r>
        <w:rPr>
          <w:rFonts w:ascii="Arial" w:hAnsi="Arial" w:cs="Arial"/>
          <w:b/>
          <w:sz w:val="28"/>
          <w:szCs w:val="28"/>
        </w:rPr>
        <w:t>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62862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02608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40819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</w:p>
    <w:p w:rsidR="00A0301D" w:rsidRPr="00230956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Bens i</w:t>
      </w:r>
      <w:r w:rsidRPr="00230956">
        <w:rPr>
          <w:rFonts w:ascii="Arial" w:hAnsi="Arial" w:cs="Arial"/>
          <w:b/>
          <w:sz w:val="28"/>
          <w:szCs w:val="28"/>
        </w:rPr>
        <w:t>móveis</w:t>
      </w:r>
      <w:r>
        <w:rPr>
          <w:rFonts w:ascii="Arial" w:hAnsi="Arial" w:cs="Arial"/>
          <w:b/>
          <w:sz w:val="28"/>
          <w:szCs w:val="28"/>
        </w:rPr>
        <w:t>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658072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894038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397248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</w:p>
    <w:p w:rsidR="00A0301D" w:rsidRPr="00230956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</w:t>
      </w:r>
      <w:r w:rsidRPr="00230956">
        <w:rPr>
          <w:rFonts w:ascii="Arial" w:hAnsi="Arial" w:cs="Arial"/>
          <w:b/>
          <w:sz w:val="28"/>
          <w:szCs w:val="28"/>
        </w:rPr>
        <w:t>ntangíveis</w:t>
      </w:r>
      <w:r>
        <w:rPr>
          <w:rFonts w:ascii="Arial" w:hAnsi="Arial" w:cs="Arial"/>
          <w:b/>
          <w:sz w:val="28"/>
          <w:szCs w:val="28"/>
        </w:rPr>
        <w:t>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988474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931852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031806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rPr>
          <w:rFonts w:ascii="Arial" w:hAnsi="Arial" w:cs="Arial"/>
          <w:sz w:val="28"/>
          <w:szCs w:val="28"/>
          <w:highlight w:val="yellow"/>
        </w:rPr>
      </w:pPr>
    </w:p>
    <w:p w:rsidR="00A0301D" w:rsidRPr="005C60B9" w:rsidRDefault="00A0301D" w:rsidP="00A0301D">
      <w:pPr>
        <w:pStyle w:val="PargrafodaLista"/>
        <w:numPr>
          <w:ilvl w:val="0"/>
          <w:numId w:val="25"/>
        </w:numPr>
        <w:ind w:left="616" w:hanging="474"/>
        <w:jc w:val="both"/>
        <w:rPr>
          <w:rFonts w:ascii="Arial" w:hAnsi="Arial" w:cs="Arial"/>
          <w:sz w:val="28"/>
          <w:szCs w:val="28"/>
        </w:rPr>
      </w:pPr>
      <w:r w:rsidRPr="005C60B9">
        <w:rPr>
          <w:rFonts w:ascii="Arial" w:hAnsi="Arial" w:cs="Arial"/>
          <w:sz w:val="28"/>
          <w:szCs w:val="28"/>
        </w:rPr>
        <w:t xml:space="preserve">A Unidade Gestora </w:t>
      </w:r>
      <w:r w:rsidRPr="00C22C7C">
        <w:rPr>
          <w:rFonts w:ascii="Arial" w:hAnsi="Arial" w:cs="Arial"/>
          <w:sz w:val="28"/>
          <w:szCs w:val="28"/>
        </w:rPr>
        <w:t xml:space="preserve">observa o regime de competência para a contabilização mensal da depreciação dos elementos do ativo </w:t>
      </w:r>
      <w:r w:rsidRPr="005C60B9">
        <w:rPr>
          <w:rFonts w:ascii="Arial" w:hAnsi="Arial" w:cs="Arial"/>
          <w:sz w:val="28"/>
          <w:szCs w:val="28"/>
        </w:rPr>
        <w:t>imobilizado (bens móveis</w:t>
      </w:r>
      <w:r>
        <w:rPr>
          <w:rFonts w:ascii="Arial" w:hAnsi="Arial" w:cs="Arial"/>
          <w:sz w:val="28"/>
          <w:szCs w:val="28"/>
        </w:rPr>
        <w:t xml:space="preserve"> e imóveis</w:t>
      </w:r>
      <w:r w:rsidRPr="005C60B9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e a amortização do intangível</w:t>
      </w:r>
      <w:r w:rsidRPr="005C60B9">
        <w:rPr>
          <w:rFonts w:ascii="Arial" w:hAnsi="Arial" w:cs="Arial"/>
          <w:sz w:val="28"/>
          <w:szCs w:val="28"/>
        </w:rPr>
        <w:t>?</w:t>
      </w:r>
    </w:p>
    <w:p w:rsidR="00A0301D" w:rsidRDefault="00A0301D" w:rsidP="00A0301D">
      <w:pPr>
        <w:pStyle w:val="PargrafodaLista"/>
        <w:rPr>
          <w:rFonts w:ascii="Arial" w:hAnsi="Arial" w:cs="Arial"/>
          <w:sz w:val="28"/>
          <w:szCs w:val="28"/>
          <w:highlight w:val="yellow"/>
        </w:rPr>
      </w:pPr>
    </w:p>
    <w:p w:rsidR="00A0301D" w:rsidRPr="00230956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Bens m</w:t>
      </w:r>
      <w:r w:rsidRPr="00230956">
        <w:rPr>
          <w:rFonts w:ascii="Arial" w:hAnsi="Arial" w:cs="Arial"/>
          <w:b/>
          <w:sz w:val="28"/>
          <w:szCs w:val="28"/>
        </w:rPr>
        <w:t>óveis</w:t>
      </w:r>
      <w:r>
        <w:rPr>
          <w:rFonts w:ascii="Arial" w:hAnsi="Arial" w:cs="Arial"/>
          <w:b/>
          <w:sz w:val="28"/>
          <w:szCs w:val="28"/>
        </w:rPr>
        <w:t>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746955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2052056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155295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</w:p>
    <w:p w:rsidR="00A0301D" w:rsidRPr="00230956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Bens i</w:t>
      </w:r>
      <w:r w:rsidRPr="00230956">
        <w:rPr>
          <w:rFonts w:ascii="Arial" w:hAnsi="Arial" w:cs="Arial"/>
          <w:b/>
          <w:sz w:val="28"/>
          <w:szCs w:val="28"/>
        </w:rPr>
        <w:t>móveis</w:t>
      </w:r>
      <w:r>
        <w:rPr>
          <w:rFonts w:ascii="Arial" w:hAnsi="Arial" w:cs="Arial"/>
          <w:b/>
          <w:sz w:val="28"/>
          <w:szCs w:val="28"/>
        </w:rPr>
        <w:t>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967805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25535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096546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</w:p>
    <w:p w:rsidR="00A0301D" w:rsidRPr="00230956" w:rsidRDefault="00A0301D" w:rsidP="00A0301D">
      <w:pPr>
        <w:pStyle w:val="PargrafodaLista"/>
        <w:ind w:left="61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</w:t>
      </w:r>
      <w:r w:rsidRPr="00230956">
        <w:rPr>
          <w:rFonts w:ascii="Arial" w:hAnsi="Arial" w:cs="Arial"/>
          <w:b/>
          <w:sz w:val="28"/>
          <w:szCs w:val="28"/>
        </w:rPr>
        <w:t>ntangíveis</w:t>
      </w:r>
      <w:r>
        <w:rPr>
          <w:rFonts w:ascii="Arial" w:hAnsi="Arial" w:cs="Arial"/>
          <w:b/>
          <w:sz w:val="28"/>
          <w:szCs w:val="28"/>
        </w:rPr>
        <w:t>: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792900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204026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687489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616"/>
        <w:jc w:val="both"/>
        <w:rPr>
          <w:rFonts w:ascii="Arial" w:hAnsi="Arial" w:cs="Arial"/>
          <w:sz w:val="28"/>
          <w:szCs w:val="28"/>
        </w:rPr>
      </w:pPr>
    </w:p>
    <w:p w:rsidR="008F1B23" w:rsidRDefault="008F1B23" w:rsidP="00A0301D">
      <w:pPr>
        <w:pStyle w:val="PargrafodaLista"/>
        <w:ind w:left="616"/>
        <w:jc w:val="both"/>
        <w:rPr>
          <w:rFonts w:ascii="Arial" w:hAnsi="Arial" w:cs="Arial"/>
          <w:sz w:val="28"/>
          <w:szCs w:val="28"/>
        </w:rPr>
      </w:pPr>
    </w:p>
    <w:p w:rsidR="00A0301D" w:rsidRDefault="00A0301D" w:rsidP="00A0301D">
      <w:pPr>
        <w:pStyle w:val="PargrafodaLista"/>
        <w:numPr>
          <w:ilvl w:val="0"/>
          <w:numId w:val="25"/>
        </w:numPr>
        <w:ind w:left="616" w:hanging="474"/>
        <w:jc w:val="both"/>
        <w:rPr>
          <w:rFonts w:ascii="Arial" w:hAnsi="Arial" w:cs="Arial"/>
          <w:sz w:val="28"/>
          <w:szCs w:val="28"/>
        </w:rPr>
      </w:pPr>
      <w:r w:rsidRPr="00324954">
        <w:rPr>
          <w:rFonts w:ascii="Arial" w:hAnsi="Arial" w:cs="Arial"/>
          <w:sz w:val="28"/>
          <w:szCs w:val="28"/>
        </w:rPr>
        <w:lastRenderedPageBreak/>
        <w:t>Assinale abaixo os motivos que impossibilitam ou prejudicam a contabilização por regime de competência:</w:t>
      </w:r>
    </w:p>
    <w:p w:rsidR="00A0301D" w:rsidRPr="00324954" w:rsidRDefault="00A0301D" w:rsidP="00A0301D">
      <w:pPr>
        <w:pStyle w:val="PargrafodaLista"/>
        <w:ind w:left="644"/>
        <w:jc w:val="both"/>
        <w:rPr>
          <w:rFonts w:ascii="Arial" w:hAnsi="Arial" w:cs="Arial"/>
          <w:sz w:val="28"/>
          <w:szCs w:val="28"/>
        </w:rPr>
      </w:pP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665047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 w:rsidRPr="00324954">
        <w:t xml:space="preserve"> </w:t>
      </w:r>
      <w:r w:rsidR="00A0301D">
        <w:rPr>
          <w:rFonts w:ascii="Arial" w:hAnsi="Arial" w:cs="Arial"/>
          <w:sz w:val="28"/>
          <w:szCs w:val="28"/>
        </w:rPr>
        <w:t xml:space="preserve">Inexistência de </w:t>
      </w:r>
      <w:r w:rsidR="00A0301D" w:rsidRPr="00324954">
        <w:rPr>
          <w:rFonts w:ascii="Arial" w:hAnsi="Arial" w:cs="Arial"/>
          <w:sz w:val="28"/>
          <w:szCs w:val="28"/>
        </w:rPr>
        <w:t>normatização dos procedimentos contábeis</w:t>
      </w:r>
      <w:r w:rsidR="00A0301D">
        <w:rPr>
          <w:rFonts w:ascii="Arial" w:hAnsi="Arial" w:cs="Arial"/>
          <w:sz w:val="28"/>
          <w:szCs w:val="28"/>
        </w:rPr>
        <w:t>;</w:t>
      </w:r>
    </w:p>
    <w:p w:rsidR="00A0301D" w:rsidRDefault="009D344F" w:rsidP="00A0301D">
      <w:pPr>
        <w:pStyle w:val="PargrafodaLista"/>
        <w:ind w:left="896" w:hanging="280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626614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 Informação não disponibilizada pelos sistemas corporativos do Estado;</w:t>
      </w:r>
    </w:p>
    <w:p w:rsidR="00A0301D" w:rsidRDefault="009D344F" w:rsidP="00A0301D">
      <w:pPr>
        <w:pStyle w:val="PargrafodaLista"/>
        <w:ind w:left="896" w:hanging="280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694572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 Informação não disponibilizada tempestivamente;</w:t>
      </w:r>
    </w:p>
    <w:p w:rsidR="00A0301D" w:rsidRDefault="009D344F" w:rsidP="00A0301D">
      <w:pPr>
        <w:pStyle w:val="PargrafodaLista"/>
        <w:ind w:left="896" w:hanging="280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2056848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 Falha no fluxo processual;</w:t>
      </w:r>
    </w:p>
    <w:p w:rsidR="00A0301D" w:rsidRDefault="009D344F" w:rsidP="00A0301D">
      <w:pPr>
        <w:pStyle w:val="PargrafodaLista"/>
        <w:ind w:left="896" w:hanging="280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74375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 Inexistência de integração dos sistemas corporativos;</w:t>
      </w:r>
    </w:p>
    <w:p w:rsidR="00A0301D" w:rsidRDefault="009D344F" w:rsidP="00A0301D">
      <w:pPr>
        <w:pStyle w:val="PargrafodaLista"/>
        <w:ind w:left="896" w:hanging="280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56295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 Estrutura insuficiente dos setores envolvidos;</w:t>
      </w:r>
    </w:p>
    <w:p w:rsidR="00A0301D" w:rsidRDefault="009D344F" w:rsidP="00A0301D">
      <w:pPr>
        <w:pStyle w:val="PargrafodaLista"/>
        <w:ind w:left="896" w:hanging="280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2015028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 Insuficiência de capacitação;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252044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A0301D" w:rsidRDefault="009D344F" w:rsidP="00A0301D">
      <w:pPr>
        <w:pStyle w:val="PargrafodaLista"/>
        <w:ind w:left="896" w:hanging="280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314443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 w:rsidRPr="00F866F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 w:rsidRPr="00F866FD">
        <w:rPr>
          <w:rFonts w:ascii="Arial" w:hAnsi="Arial" w:cs="Arial"/>
          <w:sz w:val="28"/>
          <w:szCs w:val="28"/>
        </w:rPr>
        <w:t>Outra</w:t>
      </w:r>
      <w:r w:rsidR="00A0301D">
        <w:rPr>
          <w:rFonts w:ascii="Arial" w:hAnsi="Arial" w:cs="Arial"/>
          <w:sz w:val="28"/>
          <w:szCs w:val="28"/>
        </w:rPr>
        <w:t xml:space="preserve"> </w:t>
      </w:r>
      <w:r w:rsidR="00A0301D" w:rsidRPr="00F866FD">
        <w:rPr>
          <w:rFonts w:ascii="Arial" w:hAnsi="Arial" w:cs="Arial"/>
          <w:sz w:val="28"/>
          <w:szCs w:val="28"/>
        </w:rPr>
        <w:t>(Justificar)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pStyle w:val="PargrafodaLista"/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A0301D" w:rsidRDefault="00A0301D" w:rsidP="00A0301D">
      <w:pPr>
        <w:pStyle w:val="PargrafodaLista"/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A0301D" w:rsidRDefault="00A0301D" w:rsidP="00A0301D">
      <w:pPr>
        <w:pStyle w:val="PargrafodaLista"/>
        <w:numPr>
          <w:ilvl w:val="0"/>
          <w:numId w:val="40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Créditos tributários e não tributários não recebidos - Inscrição, cobrança e baixa de dívida ativa.</w:t>
      </w:r>
    </w:p>
    <w:p w:rsidR="00A0301D" w:rsidRDefault="00A0301D" w:rsidP="00A0301D">
      <w:pPr>
        <w:pStyle w:val="PargrafodaLista"/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A0301D" w:rsidRPr="008545D6" w:rsidRDefault="00A0301D" w:rsidP="00A0301D">
      <w:pPr>
        <w:pStyle w:val="PargrafodaLista"/>
        <w:numPr>
          <w:ilvl w:val="0"/>
          <w:numId w:val="25"/>
        </w:numPr>
        <w:ind w:left="616" w:hanging="474"/>
        <w:jc w:val="both"/>
        <w:rPr>
          <w:rFonts w:ascii="Arial" w:hAnsi="Arial" w:cs="Arial"/>
          <w:sz w:val="28"/>
          <w:szCs w:val="28"/>
        </w:rPr>
      </w:pPr>
      <w:r w:rsidRPr="008545D6">
        <w:rPr>
          <w:rFonts w:ascii="Arial" w:hAnsi="Arial" w:cs="Arial"/>
          <w:sz w:val="28"/>
          <w:szCs w:val="28"/>
        </w:rPr>
        <w:t xml:space="preserve">Os créditos tributários </w:t>
      </w:r>
      <w:r>
        <w:rPr>
          <w:rFonts w:ascii="Arial" w:hAnsi="Arial" w:cs="Arial"/>
          <w:sz w:val="28"/>
          <w:szCs w:val="28"/>
        </w:rPr>
        <w:t xml:space="preserve">e/ou não tributários </w:t>
      </w:r>
      <w:r w:rsidRPr="008545D6">
        <w:rPr>
          <w:rFonts w:ascii="Arial" w:hAnsi="Arial" w:cs="Arial"/>
          <w:sz w:val="28"/>
          <w:szCs w:val="28"/>
        </w:rPr>
        <w:t>não recebidos estão sendo objeto de inscrição em dívida ativa antes de sua prescrição?</w:t>
      </w:r>
    </w:p>
    <w:p w:rsidR="00A0301D" w:rsidRPr="008545D6" w:rsidRDefault="00A0301D" w:rsidP="00A0301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932128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684559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459082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A0301D" w:rsidRPr="008545D6" w:rsidRDefault="00A0301D" w:rsidP="00A0301D">
      <w:pPr>
        <w:pStyle w:val="PargrafodaLista"/>
        <w:numPr>
          <w:ilvl w:val="0"/>
          <w:numId w:val="25"/>
        </w:numPr>
        <w:ind w:left="616" w:hanging="474"/>
        <w:jc w:val="both"/>
        <w:rPr>
          <w:rFonts w:ascii="Arial" w:hAnsi="Arial" w:cs="Arial"/>
          <w:sz w:val="28"/>
          <w:szCs w:val="28"/>
        </w:rPr>
      </w:pPr>
      <w:r w:rsidRPr="008545D6">
        <w:rPr>
          <w:rFonts w:ascii="Arial" w:hAnsi="Arial" w:cs="Arial"/>
          <w:sz w:val="28"/>
          <w:szCs w:val="28"/>
        </w:rPr>
        <w:t>Foram adotadas medidas com vistas à cobrança da dívida ativa e dos demais créditos?</w:t>
      </w:r>
    </w:p>
    <w:p w:rsidR="00A0301D" w:rsidRDefault="00A0301D" w:rsidP="00A0301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916893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06251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94277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Default="00A0301D" w:rsidP="00A0301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A0301D" w:rsidRDefault="00A0301D" w:rsidP="00A0301D">
      <w:pPr>
        <w:pStyle w:val="PargrafodaLista"/>
        <w:numPr>
          <w:ilvl w:val="0"/>
          <w:numId w:val="25"/>
        </w:numPr>
        <w:ind w:left="616" w:hanging="474"/>
        <w:jc w:val="both"/>
        <w:rPr>
          <w:rFonts w:ascii="Arial" w:hAnsi="Arial" w:cs="Arial"/>
          <w:sz w:val="28"/>
          <w:szCs w:val="28"/>
        </w:rPr>
      </w:pPr>
      <w:r w:rsidRPr="002E338F">
        <w:rPr>
          <w:rFonts w:ascii="Arial" w:hAnsi="Arial" w:cs="Arial"/>
          <w:sz w:val="28"/>
          <w:szCs w:val="28"/>
        </w:rPr>
        <w:t>Houve comprovação e/ou previsão legal do fato motivador para o cancelamento de dívida ativa e/ou demais créditos?</w:t>
      </w:r>
    </w:p>
    <w:p w:rsidR="00A0301D" w:rsidRPr="008545D6" w:rsidRDefault="00A0301D" w:rsidP="00A0301D">
      <w:pPr>
        <w:pStyle w:val="PargrafodaLista"/>
        <w:ind w:left="616"/>
        <w:jc w:val="both"/>
        <w:rPr>
          <w:rFonts w:ascii="Arial" w:hAnsi="Arial" w:cs="Arial"/>
          <w:sz w:val="28"/>
          <w:szCs w:val="28"/>
        </w:rPr>
      </w:pP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911582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 xml:space="preserve">Sim 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986846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</w:t>
      </w:r>
    </w:p>
    <w:p w:rsidR="00A0301D" w:rsidRDefault="009D344F" w:rsidP="00A0301D">
      <w:pPr>
        <w:pStyle w:val="PargrafodaLista"/>
        <w:ind w:left="616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802537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1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01D">
        <w:rPr>
          <w:rFonts w:ascii="Arial" w:hAnsi="Arial" w:cs="Arial"/>
          <w:sz w:val="28"/>
          <w:szCs w:val="28"/>
        </w:rPr>
        <w:t>Não se aplica</w:t>
      </w:r>
    </w:p>
    <w:p w:rsidR="008F1B23" w:rsidRDefault="008F1B23" w:rsidP="008F1B23">
      <w:pPr>
        <w:pStyle w:val="PargrafodaLista"/>
        <w:spacing w:before="240"/>
        <w:ind w:left="907" w:hanging="278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Observação:</w:t>
      </w:r>
    </w:p>
    <w:p w:rsidR="008F1B23" w:rsidRDefault="008F1B23" w:rsidP="008F1B23">
      <w:pPr>
        <w:pStyle w:val="PargrafodaLista"/>
        <w:ind w:left="616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</w:t>
      </w:r>
    </w:p>
    <w:p w:rsidR="00A0301D" w:rsidRPr="003161AC" w:rsidRDefault="00A0301D" w:rsidP="00DE70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A0301D" w:rsidRPr="003161AC" w:rsidSect="00FE4EA7">
      <w:headerReference w:type="default" r:id="rId9"/>
      <w:footerReference w:type="default" r:id="rId10"/>
      <w:pgSz w:w="11906" w:h="16838" w:code="9"/>
      <w:pgMar w:top="1134" w:right="1134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44F" w:rsidRDefault="009D344F" w:rsidP="00F07BF3">
      <w:pPr>
        <w:spacing w:after="0" w:line="240" w:lineRule="auto"/>
      </w:pPr>
      <w:r>
        <w:separator/>
      </w:r>
    </w:p>
  </w:endnote>
  <w:endnote w:type="continuationSeparator" w:id="0">
    <w:p w:rsidR="009D344F" w:rsidRDefault="009D344F" w:rsidP="00F0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09" w:type="dxa"/>
      <w:tblInd w:w="-34" w:type="dxa"/>
      <w:tblLayout w:type="fixed"/>
      <w:tblLook w:val="04A0" w:firstRow="1" w:lastRow="0" w:firstColumn="1" w:lastColumn="0" w:noHBand="0" w:noVBand="1"/>
    </w:tblPr>
    <w:tblGrid>
      <w:gridCol w:w="7391"/>
      <w:gridCol w:w="2018"/>
    </w:tblGrid>
    <w:tr w:rsidR="008329EB" w:rsidTr="00182072">
      <w:tc>
        <w:tcPr>
          <w:tcW w:w="7372" w:type="dxa"/>
          <w:hideMark/>
        </w:tcPr>
        <w:p w:rsidR="008329EB" w:rsidRPr="00FD2469" w:rsidRDefault="009D344F" w:rsidP="00182072">
          <w:pPr>
            <w:pStyle w:val="SemEspaamento"/>
            <w:rPr>
              <w:rFonts w:ascii="Arial Narrow" w:hAnsi="Arial Narrow"/>
              <w:b/>
              <w:color w:val="4F81BD"/>
              <w:sz w:val="18"/>
              <w:szCs w:val="18"/>
            </w:rPr>
          </w:pPr>
          <w:r>
            <w:rPr>
              <w:rFonts w:ascii="Arial Narrow" w:hAnsi="Arial Narrow"/>
              <w:b/>
              <w:color w:val="4F81BD"/>
              <w:sz w:val="18"/>
              <w:szCs w:val="18"/>
            </w:rPr>
            <w:pict>
              <v:rect id="_x0000_i1025" style="width:353.75pt;height:.25pt" o:hrpct="986" o:hralign="center" o:hrstd="t" o:hr="t" fillcolor="#a0a0a0" stroked="f"/>
            </w:pict>
          </w:r>
        </w:p>
        <w:p w:rsidR="008329EB" w:rsidRPr="005012C4" w:rsidRDefault="008329EB" w:rsidP="00182072">
          <w:pPr>
            <w:pStyle w:val="SemEspaamento"/>
            <w:rPr>
              <w:rFonts w:ascii="Arial Narrow" w:eastAsia="Times New Roman" w:hAnsi="Arial Narrow" w:cs="Times New Roman"/>
              <w:b/>
              <w:color w:val="1F497D"/>
              <w:sz w:val="16"/>
              <w:szCs w:val="16"/>
            </w:rPr>
          </w:pPr>
          <w:r w:rsidRPr="005012C4">
            <w:rPr>
              <w:rFonts w:ascii="Arial Narrow" w:hAnsi="Arial Narrow"/>
              <w:b/>
              <w:color w:val="1F497D"/>
              <w:sz w:val="16"/>
              <w:szCs w:val="16"/>
            </w:rPr>
            <w:t>Av. Governador Bley</w:t>
          </w:r>
          <w:r>
            <w:rPr>
              <w:rFonts w:ascii="Arial Narrow" w:hAnsi="Arial Narrow"/>
              <w:b/>
              <w:color w:val="1F497D"/>
              <w:sz w:val="16"/>
              <w:szCs w:val="16"/>
            </w:rPr>
            <w:t xml:space="preserve"> </w:t>
          </w:r>
          <w:r w:rsidRPr="005012C4">
            <w:rPr>
              <w:rFonts w:ascii="Arial Narrow" w:hAnsi="Arial Narrow"/>
              <w:b/>
              <w:color w:val="1F497D"/>
              <w:sz w:val="16"/>
              <w:szCs w:val="16"/>
            </w:rPr>
            <w:t>–</w:t>
          </w:r>
          <w:r>
            <w:rPr>
              <w:rFonts w:ascii="Arial Narrow" w:hAnsi="Arial Narrow"/>
              <w:b/>
              <w:color w:val="1F497D"/>
              <w:sz w:val="16"/>
              <w:szCs w:val="16"/>
            </w:rPr>
            <w:t xml:space="preserve"> </w:t>
          </w:r>
          <w:r w:rsidRPr="005012C4">
            <w:rPr>
              <w:rFonts w:ascii="Arial Narrow" w:hAnsi="Arial Narrow"/>
              <w:b/>
              <w:color w:val="1F497D"/>
              <w:sz w:val="16"/>
              <w:szCs w:val="16"/>
            </w:rPr>
            <w:t>236 – Centro – CEP 29010-150 – Vitória/ES</w:t>
          </w:r>
        </w:p>
        <w:p w:rsidR="008329EB" w:rsidRDefault="008329EB" w:rsidP="00182072">
          <w:pPr>
            <w:pStyle w:val="SemEspaamento"/>
            <w:rPr>
              <w:rFonts w:ascii="Arial Narrow" w:hAnsi="Arial Narrow"/>
              <w:b/>
              <w:color w:val="1F497D"/>
              <w:sz w:val="16"/>
              <w:szCs w:val="16"/>
            </w:rPr>
          </w:pPr>
          <w:r w:rsidRPr="005012C4">
            <w:rPr>
              <w:rFonts w:ascii="Arial Narrow" w:hAnsi="Arial Narrow"/>
              <w:b/>
              <w:color w:val="1F497D"/>
              <w:sz w:val="16"/>
              <w:szCs w:val="16"/>
            </w:rPr>
            <w:t>Telefone: (27) 3636-53</w:t>
          </w:r>
          <w:r>
            <w:rPr>
              <w:rFonts w:ascii="Arial Narrow" w:hAnsi="Arial Narrow"/>
              <w:b/>
              <w:color w:val="1F497D"/>
              <w:sz w:val="16"/>
              <w:szCs w:val="16"/>
            </w:rPr>
            <w:t>50/5381</w:t>
          </w:r>
          <w:r w:rsidRPr="005012C4">
            <w:rPr>
              <w:rFonts w:ascii="Arial Narrow" w:hAnsi="Arial Narrow"/>
              <w:b/>
              <w:color w:val="1F497D"/>
              <w:sz w:val="16"/>
              <w:szCs w:val="16"/>
            </w:rPr>
            <w:t xml:space="preserve"> – Fax: (27) </w:t>
          </w:r>
          <w:r>
            <w:rPr>
              <w:rFonts w:ascii="Arial Narrow" w:hAnsi="Arial Narrow"/>
              <w:b/>
              <w:color w:val="1F497D"/>
              <w:sz w:val="16"/>
              <w:szCs w:val="16"/>
            </w:rPr>
            <w:t>3636-5386</w:t>
          </w:r>
        </w:p>
        <w:p w:rsidR="008329EB" w:rsidRPr="00F033D3" w:rsidRDefault="008329EB" w:rsidP="00182072">
          <w:pPr>
            <w:pStyle w:val="SemEspaamento"/>
            <w:rPr>
              <w:color w:val="1F497D"/>
              <w:sz w:val="24"/>
              <w:szCs w:val="24"/>
            </w:rPr>
          </w:pPr>
          <w:r w:rsidRPr="005012C4">
            <w:rPr>
              <w:rFonts w:ascii="Arial Narrow" w:hAnsi="Arial Narrow"/>
              <w:b/>
              <w:color w:val="1F497D"/>
              <w:sz w:val="16"/>
              <w:szCs w:val="16"/>
            </w:rPr>
            <w:t>www.secont.es.gov.br</w:t>
          </w:r>
        </w:p>
      </w:tc>
      <w:tc>
        <w:tcPr>
          <w:tcW w:w="2013" w:type="dxa"/>
          <w:hideMark/>
        </w:tcPr>
        <w:p w:rsidR="008329EB" w:rsidRDefault="008329EB" w:rsidP="00182072">
          <w:pPr>
            <w:pStyle w:val="SemEspaamento"/>
            <w:ind w:left="34"/>
          </w:pPr>
        </w:p>
      </w:tc>
    </w:tr>
  </w:tbl>
  <w:p w:rsidR="008329EB" w:rsidRPr="00682D05" w:rsidRDefault="00DF342F" w:rsidP="00FE4EA7">
    <w:pPr>
      <w:ind w:right="260"/>
    </w:pPr>
    <w:r>
      <w:rPr>
        <w:noProof/>
        <w:color w:val="1F497D" w:themeColor="text2"/>
        <w:sz w:val="26"/>
        <w:szCs w:val="26"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75920" cy="323215"/>
              <wp:effectExtent l="0" t="0" r="0" b="0"/>
              <wp:wrapNone/>
              <wp:docPr id="49" name="Caixa de Text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920" cy="3232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29EB" w:rsidRDefault="008329EB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0D676F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9" o:spid="_x0000_s1026" type="#_x0000_t202" style="position:absolute;margin-left:0;margin-top:0;width:29.6pt;height:25.45pt;z-index:251659776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JglQIAAKQFAAAOAAAAZHJzL2Uyb0RvYy54bWysVN9PGzEMfp+0/yHK+7j+oDAqrqgrYppU&#10;ARpMPKe5hEYkcZakvev+epzcXQuMF6a93DnxZzu2P/v8ojGabIUPCmxJh0cDSoTlUCn7WNJf91df&#10;vlISIrMV02BFSXci0IvZ50/ntZuKEaxBV8ITdGLDtHYlXcfopkUR+FoYFo7ACYtKCd6wiEf/WFSe&#10;1ejd6GI0GJwUNfjKeeAiBLy9bJV0lv1LKXi8kTKISHRJ8W0xf33+rtK3mJ2z6aNnbq149wz2D68w&#10;TFkMund1ySIjG6/+cmUU9xBAxiMOpgApFRc5B8xmOHiTzd2aOZFzweIEty9T+H9u+fX21hNVlfT4&#10;jBLLDPZowVTDSCXIvWgiEFRglWoXpgi+cwiPzTdosNs54+CWwJ8CQooXmNYgIDpVpZHepD/mS9AQ&#10;G7HbFx9jEI6X49PJ2Qg1HFXj0Xg0nKSwxcHY+RC/CzAkCSX12Nv8ALZdhthCe0iKFUCr6kppnQ+J&#10;T2KhPdkyZIKOw875K5S2pC7pyXgyyI4tJPPWs7bJjciM6sKlbNsEsxR3WiSMtj+FxIrmPN+JzTgX&#10;dh8/oxNKYqiPGHb4w6s+YtzmgRY5Mti4NzbKgm/7+rpk1VNfMtniu36HNu9UgtisGqxWEldQ7ZAo&#10;HtqBC45fKezakoV4yzxOGDYat0a8wY/UgFWHTqJkDf7Pe/cJj8RHLSU1TmxJw+8N84IS/cPiSKTx&#10;zsLx5DQRyfe3q5e3dmMWgBQY4l5yPIsJG3UvSg/mAZfKPEVDFbMcY5aUR98fFrHdILiWuJjPMwzH&#10;2bG4tHeO95OR2HjfPDDvOspG5Po19FPNpm+Y22IzZdx8E5F9mdaHenYlx1WQB6NbW2nXvDxn1GG5&#10;zp4BAAD//wMAUEsDBBQABgAIAAAAIQBf8hDr2AAAAAMBAAAPAAAAZHJzL2Rvd25yZXYueG1sTI7R&#10;SsNAEEXfBf9hGcE3u9uCksZsSiuoIBRJ7Qdss2M2NDsbstsk/r2jL/oyw3AvZ06xmX0nRhxiG0jD&#10;cqFAINXBttRoOH4832UgYjJkTRcINXxhhE15fVWY3IaJKhwPqREMoZgbDS6lPpcy1g69iYvQI3H2&#10;GQZvEp9DI+1gJob7Tq6UepDetMQfnOnxyWF9Ply8BlW9TdmuasbjNLy8Zudx977fO61vb+btI4iE&#10;c/orw48+q0PJTqdwIRtFxwzu/U7O7tcrECfeag2yLOR/9/IbAAD//wMAUEsBAi0AFAAGAAgAAAAh&#10;ALaDOJL+AAAA4QEAABMAAAAAAAAAAAAAAAAAAAAAAFtDb250ZW50X1R5cGVzXS54bWxQSwECLQAU&#10;AAYACAAAACEAOP0h/9YAAACUAQAACwAAAAAAAAAAAAAAAAAvAQAAX3JlbHMvLnJlbHNQSwECLQAU&#10;AAYACAAAACEADYFyYJUCAACkBQAADgAAAAAAAAAAAAAAAAAuAgAAZHJzL2Uyb0RvYy54bWxQSwEC&#10;LQAUAAYACAAAACEAX/IQ69gAAAADAQAADwAAAAAAAAAAAAAAAADvBAAAZHJzL2Rvd25yZXYueG1s&#10;UEsFBgAAAAAEAAQA8wAAAPQFAAAAAA==&#10;" fillcolor="white [3201]" stroked="f" strokeweight=".5pt">
              <v:path arrowok="t"/>
              <v:textbox style="mso-fit-shape-to-text:t" inset="0,,0">
                <w:txbxContent>
                  <w:p w:rsidR="008329EB" w:rsidRDefault="008329EB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0D676F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44F" w:rsidRDefault="009D344F" w:rsidP="00F07BF3">
      <w:pPr>
        <w:spacing w:after="0" w:line="240" w:lineRule="auto"/>
      </w:pPr>
      <w:r>
        <w:separator/>
      </w:r>
    </w:p>
  </w:footnote>
  <w:footnote w:type="continuationSeparator" w:id="0">
    <w:p w:rsidR="009D344F" w:rsidRDefault="009D344F" w:rsidP="00F0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9EB" w:rsidRPr="00D92D60" w:rsidRDefault="008329EB" w:rsidP="008D09DF">
    <w:pPr>
      <w:pStyle w:val="SemEspaamento"/>
      <w:ind w:left="1276"/>
      <w:rPr>
        <w:rFonts w:ascii="Arial Narrow" w:hAnsi="Arial Narrow" w:cs="Aharoni"/>
        <w:b/>
        <w:color w:val="1F497D"/>
        <w:sz w:val="32"/>
        <w:szCs w:val="32"/>
      </w:rPr>
    </w:pPr>
    <w:r>
      <w:rPr>
        <w:noProof/>
        <w:lang w:eastAsia="pt-BR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59055</wp:posOffset>
          </wp:positionH>
          <wp:positionV relativeFrom="paragraph">
            <wp:posOffset>-76200</wp:posOffset>
          </wp:positionV>
          <wp:extent cx="575945" cy="615950"/>
          <wp:effectExtent l="0" t="0" r="0" b="0"/>
          <wp:wrapNone/>
          <wp:docPr id="1" name="Imagem 13" descr="Descrição: http://www.es.gov.br/site/images/espirito_santo/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Descrição: http://www.es.gov.br/site/images/espirito_santo/brasao/brasa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2D60">
      <w:rPr>
        <w:rFonts w:ascii="Arial Narrow" w:hAnsi="Arial Narrow" w:cs="Aharoni"/>
        <w:b/>
        <w:color w:val="1F497D"/>
        <w:sz w:val="32"/>
        <w:szCs w:val="32"/>
      </w:rPr>
      <w:t>GOVERNO DO ESTADO DO ESPÍRITO SANTO</w:t>
    </w:r>
  </w:p>
  <w:p w:rsidR="008329EB" w:rsidRPr="00D92D60" w:rsidRDefault="008329EB" w:rsidP="008D09DF">
    <w:pPr>
      <w:pStyle w:val="SemEspaamento"/>
      <w:ind w:left="1276"/>
      <w:rPr>
        <w:rFonts w:ascii="Arial Narrow" w:hAnsi="Arial Narrow" w:cs="Aharoni"/>
        <w:b/>
        <w:color w:val="1F497D"/>
        <w:sz w:val="28"/>
        <w:szCs w:val="28"/>
      </w:rPr>
    </w:pPr>
    <w:r w:rsidRPr="00D92D60">
      <w:rPr>
        <w:rFonts w:ascii="Arial Narrow" w:hAnsi="Arial Narrow" w:cs="Aharoni"/>
        <w:b/>
        <w:color w:val="1F497D"/>
        <w:sz w:val="28"/>
        <w:szCs w:val="28"/>
      </w:rPr>
      <w:t>SECRETARIA DE ESTADO DE CONTROLE E TRANSPARÊNCIA</w:t>
    </w:r>
  </w:p>
  <w:p w:rsidR="008329EB" w:rsidRPr="00D92D60" w:rsidRDefault="008329EB" w:rsidP="00464A5C">
    <w:pPr>
      <w:pStyle w:val="Cabealho"/>
      <w:tabs>
        <w:tab w:val="clear" w:pos="8504"/>
        <w:tab w:val="right" w:pos="10632"/>
      </w:tabs>
      <w:ind w:left="-284" w:firstLine="284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F54"/>
    <w:multiLevelType w:val="hybridMultilevel"/>
    <w:tmpl w:val="17DC98E0"/>
    <w:lvl w:ilvl="0" w:tplc="AA9811EE">
      <w:start w:val="1"/>
      <w:numFmt w:val="lowerLetter"/>
      <w:lvlText w:val="%1)"/>
      <w:lvlJc w:val="left"/>
      <w:pPr>
        <w:ind w:left="9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96" w:hanging="360"/>
      </w:pPr>
    </w:lvl>
    <w:lvl w:ilvl="2" w:tplc="0416001B" w:tentative="1">
      <w:start w:val="1"/>
      <w:numFmt w:val="lowerRoman"/>
      <w:lvlText w:val="%3."/>
      <w:lvlJc w:val="right"/>
      <w:pPr>
        <w:ind w:left="2416" w:hanging="180"/>
      </w:pPr>
    </w:lvl>
    <w:lvl w:ilvl="3" w:tplc="0416000F" w:tentative="1">
      <w:start w:val="1"/>
      <w:numFmt w:val="decimal"/>
      <w:lvlText w:val="%4."/>
      <w:lvlJc w:val="left"/>
      <w:pPr>
        <w:ind w:left="3136" w:hanging="360"/>
      </w:pPr>
    </w:lvl>
    <w:lvl w:ilvl="4" w:tplc="04160019" w:tentative="1">
      <w:start w:val="1"/>
      <w:numFmt w:val="lowerLetter"/>
      <w:lvlText w:val="%5."/>
      <w:lvlJc w:val="left"/>
      <w:pPr>
        <w:ind w:left="3856" w:hanging="360"/>
      </w:pPr>
    </w:lvl>
    <w:lvl w:ilvl="5" w:tplc="0416001B" w:tentative="1">
      <w:start w:val="1"/>
      <w:numFmt w:val="lowerRoman"/>
      <w:lvlText w:val="%6."/>
      <w:lvlJc w:val="right"/>
      <w:pPr>
        <w:ind w:left="4576" w:hanging="180"/>
      </w:pPr>
    </w:lvl>
    <w:lvl w:ilvl="6" w:tplc="0416000F" w:tentative="1">
      <w:start w:val="1"/>
      <w:numFmt w:val="decimal"/>
      <w:lvlText w:val="%7."/>
      <w:lvlJc w:val="left"/>
      <w:pPr>
        <w:ind w:left="5296" w:hanging="360"/>
      </w:pPr>
    </w:lvl>
    <w:lvl w:ilvl="7" w:tplc="04160019" w:tentative="1">
      <w:start w:val="1"/>
      <w:numFmt w:val="lowerLetter"/>
      <w:lvlText w:val="%8."/>
      <w:lvlJc w:val="left"/>
      <w:pPr>
        <w:ind w:left="6016" w:hanging="360"/>
      </w:pPr>
    </w:lvl>
    <w:lvl w:ilvl="8" w:tplc="0416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" w15:restartNumberingAfterBreak="0">
    <w:nsid w:val="03063BF0"/>
    <w:multiLevelType w:val="hybridMultilevel"/>
    <w:tmpl w:val="16CA91EE"/>
    <w:lvl w:ilvl="0" w:tplc="CCF0B7AE">
      <w:start w:val="1"/>
      <w:numFmt w:val="lowerLetter"/>
      <w:lvlText w:val="%1)"/>
      <w:lvlJc w:val="left"/>
      <w:pPr>
        <w:ind w:left="9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96" w:hanging="360"/>
      </w:pPr>
    </w:lvl>
    <w:lvl w:ilvl="2" w:tplc="0416001B" w:tentative="1">
      <w:start w:val="1"/>
      <w:numFmt w:val="lowerRoman"/>
      <w:lvlText w:val="%3."/>
      <w:lvlJc w:val="right"/>
      <w:pPr>
        <w:ind w:left="2416" w:hanging="180"/>
      </w:pPr>
    </w:lvl>
    <w:lvl w:ilvl="3" w:tplc="0416000F" w:tentative="1">
      <w:start w:val="1"/>
      <w:numFmt w:val="decimal"/>
      <w:lvlText w:val="%4."/>
      <w:lvlJc w:val="left"/>
      <w:pPr>
        <w:ind w:left="3136" w:hanging="360"/>
      </w:pPr>
    </w:lvl>
    <w:lvl w:ilvl="4" w:tplc="04160019" w:tentative="1">
      <w:start w:val="1"/>
      <w:numFmt w:val="lowerLetter"/>
      <w:lvlText w:val="%5."/>
      <w:lvlJc w:val="left"/>
      <w:pPr>
        <w:ind w:left="3856" w:hanging="360"/>
      </w:pPr>
    </w:lvl>
    <w:lvl w:ilvl="5" w:tplc="0416001B" w:tentative="1">
      <w:start w:val="1"/>
      <w:numFmt w:val="lowerRoman"/>
      <w:lvlText w:val="%6."/>
      <w:lvlJc w:val="right"/>
      <w:pPr>
        <w:ind w:left="4576" w:hanging="180"/>
      </w:pPr>
    </w:lvl>
    <w:lvl w:ilvl="6" w:tplc="0416000F" w:tentative="1">
      <w:start w:val="1"/>
      <w:numFmt w:val="decimal"/>
      <w:lvlText w:val="%7."/>
      <w:lvlJc w:val="left"/>
      <w:pPr>
        <w:ind w:left="5296" w:hanging="360"/>
      </w:pPr>
    </w:lvl>
    <w:lvl w:ilvl="7" w:tplc="04160019" w:tentative="1">
      <w:start w:val="1"/>
      <w:numFmt w:val="lowerLetter"/>
      <w:lvlText w:val="%8."/>
      <w:lvlJc w:val="left"/>
      <w:pPr>
        <w:ind w:left="6016" w:hanging="360"/>
      </w:pPr>
    </w:lvl>
    <w:lvl w:ilvl="8" w:tplc="0416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" w15:restartNumberingAfterBreak="0">
    <w:nsid w:val="0EA8630C"/>
    <w:multiLevelType w:val="hybridMultilevel"/>
    <w:tmpl w:val="B1C69CE2"/>
    <w:lvl w:ilvl="0" w:tplc="04160013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E4C1D"/>
    <w:multiLevelType w:val="hybridMultilevel"/>
    <w:tmpl w:val="CA54AC1E"/>
    <w:lvl w:ilvl="0" w:tplc="E63A0218">
      <w:start w:val="1"/>
      <w:numFmt w:val="lowerLetter"/>
      <w:lvlText w:val="%1)"/>
      <w:lvlJc w:val="left"/>
      <w:pPr>
        <w:ind w:left="9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96" w:hanging="360"/>
      </w:pPr>
    </w:lvl>
    <w:lvl w:ilvl="2" w:tplc="0416001B" w:tentative="1">
      <w:start w:val="1"/>
      <w:numFmt w:val="lowerRoman"/>
      <w:lvlText w:val="%3."/>
      <w:lvlJc w:val="right"/>
      <w:pPr>
        <w:ind w:left="2416" w:hanging="180"/>
      </w:pPr>
    </w:lvl>
    <w:lvl w:ilvl="3" w:tplc="0416000F" w:tentative="1">
      <w:start w:val="1"/>
      <w:numFmt w:val="decimal"/>
      <w:lvlText w:val="%4."/>
      <w:lvlJc w:val="left"/>
      <w:pPr>
        <w:ind w:left="3136" w:hanging="360"/>
      </w:pPr>
    </w:lvl>
    <w:lvl w:ilvl="4" w:tplc="04160019" w:tentative="1">
      <w:start w:val="1"/>
      <w:numFmt w:val="lowerLetter"/>
      <w:lvlText w:val="%5."/>
      <w:lvlJc w:val="left"/>
      <w:pPr>
        <w:ind w:left="3856" w:hanging="360"/>
      </w:pPr>
    </w:lvl>
    <w:lvl w:ilvl="5" w:tplc="0416001B" w:tentative="1">
      <w:start w:val="1"/>
      <w:numFmt w:val="lowerRoman"/>
      <w:lvlText w:val="%6."/>
      <w:lvlJc w:val="right"/>
      <w:pPr>
        <w:ind w:left="4576" w:hanging="180"/>
      </w:pPr>
    </w:lvl>
    <w:lvl w:ilvl="6" w:tplc="0416000F" w:tentative="1">
      <w:start w:val="1"/>
      <w:numFmt w:val="decimal"/>
      <w:lvlText w:val="%7."/>
      <w:lvlJc w:val="left"/>
      <w:pPr>
        <w:ind w:left="5296" w:hanging="360"/>
      </w:pPr>
    </w:lvl>
    <w:lvl w:ilvl="7" w:tplc="04160019" w:tentative="1">
      <w:start w:val="1"/>
      <w:numFmt w:val="lowerLetter"/>
      <w:lvlText w:val="%8."/>
      <w:lvlJc w:val="left"/>
      <w:pPr>
        <w:ind w:left="6016" w:hanging="360"/>
      </w:pPr>
    </w:lvl>
    <w:lvl w:ilvl="8" w:tplc="0416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" w15:restartNumberingAfterBreak="0">
    <w:nsid w:val="11952DD3"/>
    <w:multiLevelType w:val="hybridMultilevel"/>
    <w:tmpl w:val="697636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C11CF"/>
    <w:multiLevelType w:val="hybridMultilevel"/>
    <w:tmpl w:val="CA6AFD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E60E6"/>
    <w:multiLevelType w:val="hybridMultilevel"/>
    <w:tmpl w:val="25964A78"/>
    <w:lvl w:ilvl="0" w:tplc="6E3A23B4">
      <w:start w:val="1"/>
      <w:numFmt w:val="lowerLetter"/>
      <w:lvlText w:val="%1)"/>
      <w:lvlJc w:val="left"/>
      <w:pPr>
        <w:ind w:left="9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96" w:hanging="360"/>
      </w:pPr>
    </w:lvl>
    <w:lvl w:ilvl="2" w:tplc="0416001B" w:tentative="1">
      <w:start w:val="1"/>
      <w:numFmt w:val="lowerRoman"/>
      <w:lvlText w:val="%3."/>
      <w:lvlJc w:val="right"/>
      <w:pPr>
        <w:ind w:left="2416" w:hanging="180"/>
      </w:pPr>
    </w:lvl>
    <w:lvl w:ilvl="3" w:tplc="0416000F" w:tentative="1">
      <w:start w:val="1"/>
      <w:numFmt w:val="decimal"/>
      <w:lvlText w:val="%4."/>
      <w:lvlJc w:val="left"/>
      <w:pPr>
        <w:ind w:left="3136" w:hanging="360"/>
      </w:pPr>
    </w:lvl>
    <w:lvl w:ilvl="4" w:tplc="04160019" w:tentative="1">
      <w:start w:val="1"/>
      <w:numFmt w:val="lowerLetter"/>
      <w:lvlText w:val="%5."/>
      <w:lvlJc w:val="left"/>
      <w:pPr>
        <w:ind w:left="3856" w:hanging="360"/>
      </w:pPr>
    </w:lvl>
    <w:lvl w:ilvl="5" w:tplc="0416001B" w:tentative="1">
      <w:start w:val="1"/>
      <w:numFmt w:val="lowerRoman"/>
      <w:lvlText w:val="%6."/>
      <w:lvlJc w:val="right"/>
      <w:pPr>
        <w:ind w:left="4576" w:hanging="180"/>
      </w:pPr>
    </w:lvl>
    <w:lvl w:ilvl="6" w:tplc="0416000F" w:tentative="1">
      <w:start w:val="1"/>
      <w:numFmt w:val="decimal"/>
      <w:lvlText w:val="%7."/>
      <w:lvlJc w:val="left"/>
      <w:pPr>
        <w:ind w:left="5296" w:hanging="360"/>
      </w:pPr>
    </w:lvl>
    <w:lvl w:ilvl="7" w:tplc="04160019" w:tentative="1">
      <w:start w:val="1"/>
      <w:numFmt w:val="lowerLetter"/>
      <w:lvlText w:val="%8."/>
      <w:lvlJc w:val="left"/>
      <w:pPr>
        <w:ind w:left="6016" w:hanging="360"/>
      </w:pPr>
    </w:lvl>
    <w:lvl w:ilvl="8" w:tplc="0416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7" w15:restartNumberingAfterBreak="0">
    <w:nsid w:val="19F034DC"/>
    <w:multiLevelType w:val="hybridMultilevel"/>
    <w:tmpl w:val="DE88C9E4"/>
    <w:lvl w:ilvl="0" w:tplc="78BA189E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F82443"/>
    <w:multiLevelType w:val="hybridMultilevel"/>
    <w:tmpl w:val="BDD8BF16"/>
    <w:lvl w:ilvl="0" w:tplc="4A6A224A">
      <w:start w:val="1"/>
      <w:numFmt w:val="lowerLetter"/>
      <w:lvlText w:val="%1)"/>
      <w:lvlJc w:val="left"/>
      <w:pPr>
        <w:ind w:left="9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96" w:hanging="360"/>
      </w:pPr>
    </w:lvl>
    <w:lvl w:ilvl="2" w:tplc="0416001B" w:tentative="1">
      <w:start w:val="1"/>
      <w:numFmt w:val="lowerRoman"/>
      <w:lvlText w:val="%3."/>
      <w:lvlJc w:val="right"/>
      <w:pPr>
        <w:ind w:left="2416" w:hanging="180"/>
      </w:pPr>
    </w:lvl>
    <w:lvl w:ilvl="3" w:tplc="0416000F" w:tentative="1">
      <w:start w:val="1"/>
      <w:numFmt w:val="decimal"/>
      <w:lvlText w:val="%4."/>
      <w:lvlJc w:val="left"/>
      <w:pPr>
        <w:ind w:left="3136" w:hanging="360"/>
      </w:pPr>
    </w:lvl>
    <w:lvl w:ilvl="4" w:tplc="04160019" w:tentative="1">
      <w:start w:val="1"/>
      <w:numFmt w:val="lowerLetter"/>
      <w:lvlText w:val="%5."/>
      <w:lvlJc w:val="left"/>
      <w:pPr>
        <w:ind w:left="3856" w:hanging="360"/>
      </w:pPr>
    </w:lvl>
    <w:lvl w:ilvl="5" w:tplc="0416001B" w:tentative="1">
      <w:start w:val="1"/>
      <w:numFmt w:val="lowerRoman"/>
      <w:lvlText w:val="%6."/>
      <w:lvlJc w:val="right"/>
      <w:pPr>
        <w:ind w:left="4576" w:hanging="180"/>
      </w:pPr>
    </w:lvl>
    <w:lvl w:ilvl="6" w:tplc="0416000F" w:tentative="1">
      <w:start w:val="1"/>
      <w:numFmt w:val="decimal"/>
      <w:lvlText w:val="%7."/>
      <w:lvlJc w:val="left"/>
      <w:pPr>
        <w:ind w:left="5296" w:hanging="360"/>
      </w:pPr>
    </w:lvl>
    <w:lvl w:ilvl="7" w:tplc="04160019" w:tentative="1">
      <w:start w:val="1"/>
      <w:numFmt w:val="lowerLetter"/>
      <w:lvlText w:val="%8."/>
      <w:lvlJc w:val="left"/>
      <w:pPr>
        <w:ind w:left="6016" w:hanging="360"/>
      </w:pPr>
    </w:lvl>
    <w:lvl w:ilvl="8" w:tplc="0416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9" w15:restartNumberingAfterBreak="0">
    <w:nsid w:val="20B918E2"/>
    <w:multiLevelType w:val="hybridMultilevel"/>
    <w:tmpl w:val="8586E926"/>
    <w:lvl w:ilvl="0" w:tplc="F3885CE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D968EE"/>
    <w:multiLevelType w:val="hybridMultilevel"/>
    <w:tmpl w:val="2932B992"/>
    <w:lvl w:ilvl="0" w:tplc="F81272DE">
      <w:start w:val="1"/>
      <w:numFmt w:val="decimal"/>
      <w:lvlText w:val="%1."/>
      <w:lvlJc w:val="left"/>
      <w:pPr>
        <w:ind w:left="3189" w:hanging="705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 w15:restartNumberingAfterBreak="0">
    <w:nsid w:val="24016B8D"/>
    <w:multiLevelType w:val="hybridMultilevel"/>
    <w:tmpl w:val="486A5758"/>
    <w:lvl w:ilvl="0" w:tplc="3CBA07FE">
      <w:start w:val="19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5F1B77"/>
    <w:multiLevelType w:val="hybridMultilevel"/>
    <w:tmpl w:val="9774AD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7656E"/>
    <w:multiLevelType w:val="hybridMultilevel"/>
    <w:tmpl w:val="C2B8B4D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9A30F6"/>
    <w:multiLevelType w:val="hybridMultilevel"/>
    <w:tmpl w:val="9774AD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81190"/>
    <w:multiLevelType w:val="hybridMultilevel"/>
    <w:tmpl w:val="62523AD0"/>
    <w:lvl w:ilvl="0" w:tplc="4F84DF26">
      <w:start w:val="1"/>
      <w:numFmt w:val="lowerLetter"/>
      <w:lvlText w:val="%1)"/>
      <w:lvlJc w:val="left"/>
      <w:pPr>
        <w:ind w:left="9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96" w:hanging="360"/>
      </w:pPr>
    </w:lvl>
    <w:lvl w:ilvl="2" w:tplc="0416001B" w:tentative="1">
      <w:start w:val="1"/>
      <w:numFmt w:val="lowerRoman"/>
      <w:lvlText w:val="%3."/>
      <w:lvlJc w:val="right"/>
      <w:pPr>
        <w:ind w:left="2416" w:hanging="180"/>
      </w:pPr>
    </w:lvl>
    <w:lvl w:ilvl="3" w:tplc="0416000F" w:tentative="1">
      <w:start w:val="1"/>
      <w:numFmt w:val="decimal"/>
      <w:lvlText w:val="%4."/>
      <w:lvlJc w:val="left"/>
      <w:pPr>
        <w:ind w:left="3136" w:hanging="360"/>
      </w:pPr>
    </w:lvl>
    <w:lvl w:ilvl="4" w:tplc="04160019" w:tentative="1">
      <w:start w:val="1"/>
      <w:numFmt w:val="lowerLetter"/>
      <w:lvlText w:val="%5."/>
      <w:lvlJc w:val="left"/>
      <w:pPr>
        <w:ind w:left="3856" w:hanging="360"/>
      </w:pPr>
    </w:lvl>
    <w:lvl w:ilvl="5" w:tplc="0416001B" w:tentative="1">
      <w:start w:val="1"/>
      <w:numFmt w:val="lowerRoman"/>
      <w:lvlText w:val="%6."/>
      <w:lvlJc w:val="right"/>
      <w:pPr>
        <w:ind w:left="4576" w:hanging="180"/>
      </w:pPr>
    </w:lvl>
    <w:lvl w:ilvl="6" w:tplc="0416000F" w:tentative="1">
      <w:start w:val="1"/>
      <w:numFmt w:val="decimal"/>
      <w:lvlText w:val="%7."/>
      <w:lvlJc w:val="left"/>
      <w:pPr>
        <w:ind w:left="5296" w:hanging="360"/>
      </w:pPr>
    </w:lvl>
    <w:lvl w:ilvl="7" w:tplc="04160019" w:tentative="1">
      <w:start w:val="1"/>
      <w:numFmt w:val="lowerLetter"/>
      <w:lvlText w:val="%8."/>
      <w:lvlJc w:val="left"/>
      <w:pPr>
        <w:ind w:left="6016" w:hanging="360"/>
      </w:pPr>
    </w:lvl>
    <w:lvl w:ilvl="8" w:tplc="0416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6" w15:restartNumberingAfterBreak="0">
    <w:nsid w:val="393728FF"/>
    <w:multiLevelType w:val="hybridMultilevel"/>
    <w:tmpl w:val="9C4A2FAE"/>
    <w:lvl w:ilvl="0" w:tplc="464098D4">
      <w:start w:val="1"/>
      <w:numFmt w:val="lowerLetter"/>
      <w:lvlText w:val="%1)"/>
      <w:lvlJc w:val="left"/>
      <w:pPr>
        <w:ind w:left="9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96" w:hanging="360"/>
      </w:pPr>
    </w:lvl>
    <w:lvl w:ilvl="2" w:tplc="0416001B" w:tentative="1">
      <w:start w:val="1"/>
      <w:numFmt w:val="lowerRoman"/>
      <w:lvlText w:val="%3."/>
      <w:lvlJc w:val="right"/>
      <w:pPr>
        <w:ind w:left="2416" w:hanging="180"/>
      </w:pPr>
    </w:lvl>
    <w:lvl w:ilvl="3" w:tplc="0416000F" w:tentative="1">
      <w:start w:val="1"/>
      <w:numFmt w:val="decimal"/>
      <w:lvlText w:val="%4."/>
      <w:lvlJc w:val="left"/>
      <w:pPr>
        <w:ind w:left="3136" w:hanging="360"/>
      </w:pPr>
    </w:lvl>
    <w:lvl w:ilvl="4" w:tplc="04160019" w:tentative="1">
      <w:start w:val="1"/>
      <w:numFmt w:val="lowerLetter"/>
      <w:lvlText w:val="%5."/>
      <w:lvlJc w:val="left"/>
      <w:pPr>
        <w:ind w:left="3856" w:hanging="360"/>
      </w:pPr>
    </w:lvl>
    <w:lvl w:ilvl="5" w:tplc="0416001B" w:tentative="1">
      <w:start w:val="1"/>
      <w:numFmt w:val="lowerRoman"/>
      <w:lvlText w:val="%6."/>
      <w:lvlJc w:val="right"/>
      <w:pPr>
        <w:ind w:left="4576" w:hanging="180"/>
      </w:pPr>
    </w:lvl>
    <w:lvl w:ilvl="6" w:tplc="0416000F" w:tentative="1">
      <w:start w:val="1"/>
      <w:numFmt w:val="decimal"/>
      <w:lvlText w:val="%7."/>
      <w:lvlJc w:val="left"/>
      <w:pPr>
        <w:ind w:left="5296" w:hanging="360"/>
      </w:pPr>
    </w:lvl>
    <w:lvl w:ilvl="7" w:tplc="04160019" w:tentative="1">
      <w:start w:val="1"/>
      <w:numFmt w:val="lowerLetter"/>
      <w:lvlText w:val="%8."/>
      <w:lvlJc w:val="left"/>
      <w:pPr>
        <w:ind w:left="6016" w:hanging="360"/>
      </w:pPr>
    </w:lvl>
    <w:lvl w:ilvl="8" w:tplc="0416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7" w15:restartNumberingAfterBreak="0">
    <w:nsid w:val="3A047464"/>
    <w:multiLevelType w:val="hybridMultilevel"/>
    <w:tmpl w:val="2066412C"/>
    <w:lvl w:ilvl="0" w:tplc="C9C8B256">
      <w:start w:val="1"/>
      <w:numFmt w:val="lowerLetter"/>
      <w:lvlText w:val="%1)"/>
      <w:lvlJc w:val="left"/>
      <w:pPr>
        <w:ind w:left="9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96" w:hanging="360"/>
      </w:pPr>
    </w:lvl>
    <w:lvl w:ilvl="2" w:tplc="0416001B" w:tentative="1">
      <w:start w:val="1"/>
      <w:numFmt w:val="lowerRoman"/>
      <w:lvlText w:val="%3."/>
      <w:lvlJc w:val="right"/>
      <w:pPr>
        <w:ind w:left="2416" w:hanging="180"/>
      </w:pPr>
    </w:lvl>
    <w:lvl w:ilvl="3" w:tplc="0416000F" w:tentative="1">
      <w:start w:val="1"/>
      <w:numFmt w:val="decimal"/>
      <w:lvlText w:val="%4."/>
      <w:lvlJc w:val="left"/>
      <w:pPr>
        <w:ind w:left="3136" w:hanging="360"/>
      </w:pPr>
    </w:lvl>
    <w:lvl w:ilvl="4" w:tplc="04160019" w:tentative="1">
      <w:start w:val="1"/>
      <w:numFmt w:val="lowerLetter"/>
      <w:lvlText w:val="%5."/>
      <w:lvlJc w:val="left"/>
      <w:pPr>
        <w:ind w:left="3856" w:hanging="360"/>
      </w:pPr>
    </w:lvl>
    <w:lvl w:ilvl="5" w:tplc="0416001B" w:tentative="1">
      <w:start w:val="1"/>
      <w:numFmt w:val="lowerRoman"/>
      <w:lvlText w:val="%6."/>
      <w:lvlJc w:val="right"/>
      <w:pPr>
        <w:ind w:left="4576" w:hanging="180"/>
      </w:pPr>
    </w:lvl>
    <w:lvl w:ilvl="6" w:tplc="0416000F" w:tentative="1">
      <w:start w:val="1"/>
      <w:numFmt w:val="decimal"/>
      <w:lvlText w:val="%7."/>
      <w:lvlJc w:val="left"/>
      <w:pPr>
        <w:ind w:left="5296" w:hanging="360"/>
      </w:pPr>
    </w:lvl>
    <w:lvl w:ilvl="7" w:tplc="04160019" w:tentative="1">
      <w:start w:val="1"/>
      <w:numFmt w:val="lowerLetter"/>
      <w:lvlText w:val="%8."/>
      <w:lvlJc w:val="left"/>
      <w:pPr>
        <w:ind w:left="6016" w:hanging="360"/>
      </w:pPr>
    </w:lvl>
    <w:lvl w:ilvl="8" w:tplc="0416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8" w15:restartNumberingAfterBreak="0">
    <w:nsid w:val="3C537152"/>
    <w:multiLevelType w:val="hybridMultilevel"/>
    <w:tmpl w:val="395E18B2"/>
    <w:lvl w:ilvl="0" w:tplc="04160013">
      <w:start w:val="1"/>
      <w:numFmt w:val="upperRoman"/>
      <w:lvlText w:val="%1."/>
      <w:lvlJc w:val="right"/>
      <w:pPr>
        <w:ind w:left="556" w:hanging="360"/>
      </w:pPr>
    </w:lvl>
    <w:lvl w:ilvl="1" w:tplc="04160019" w:tentative="1">
      <w:start w:val="1"/>
      <w:numFmt w:val="lowerLetter"/>
      <w:lvlText w:val="%2."/>
      <w:lvlJc w:val="left"/>
      <w:pPr>
        <w:ind w:left="1276" w:hanging="360"/>
      </w:pPr>
    </w:lvl>
    <w:lvl w:ilvl="2" w:tplc="0416001B" w:tentative="1">
      <w:start w:val="1"/>
      <w:numFmt w:val="lowerRoman"/>
      <w:lvlText w:val="%3."/>
      <w:lvlJc w:val="right"/>
      <w:pPr>
        <w:ind w:left="1996" w:hanging="180"/>
      </w:pPr>
    </w:lvl>
    <w:lvl w:ilvl="3" w:tplc="0416000F" w:tentative="1">
      <w:start w:val="1"/>
      <w:numFmt w:val="decimal"/>
      <w:lvlText w:val="%4."/>
      <w:lvlJc w:val="left"/>
      <w:pPr>
        <w:ind w:left="2716" w:hanging="360"/>
      </w:pPr>
    </w:lvl>
    <w:lvl w:ilvl="4" w:tplc="04160019" w:tentative="1">
      <w:start w:val="1"/>
      <w:numFmt w:val="lowerLetter"/>
      <w:lvlText w:val="%5."/>
      <w:lvlJc w:val="left"/>
      <w:pPr>
        <w:ind w:left="3436" w:hanging="360"/>
      </w:pPr>
    </w:lvl>
    <w:lvl w:ilvl="5" w:tplc="0416001B" w:tentative="1">
      <w:start w:val="1"/>
      <w:numFmt w:val="lowerRoman"/>
      <w:lvlText w:val="%6."/>
      <w:lvlJc w:val="right"/>
      <w:pPr>
        <w:ind w:left="4156" w:hanging="180"/>
      </w:pPr>
    </w:lvl>
    <w:lvl w:ilvl="6" w:tplc="0416000F" w:tentative="1">
      <w:start w:val="1"/>
      <w:numFmt w:val="decimal"/>
      <w:lvlText w:val="%7."/>
      <w:lvlJc w:val="left"/>
      <w:pPr>
        <w:ind w:left="4876" w:hanging="360"/>
      </w:pPr>
    </w:lvl>
    <w:lvl w:ilvl="7" w:tplc="04160019" w:tentative="1">
      <w:start w:val="1"/>
      <w:numFmt w:val="lowerLetter"/>
      <w:lvlText w:val="%8."/>
      <w:lvlJc w:val="left"/>
      <w:pPr>
        <w:ind w:left="5596" w:hanging="360"/>
      </w:pPr>
    </w:lvl>
    <w:lvl w:ilvl="8" w:tplc="0416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9" w15:restartNumberingAfterBreak="0">
    <w:nsid w:val="3CEE3CD5"/>
    <w:multiLevelType w:val="hybridMultilevel"/>
    <w:tmpl w:val="59B29060"/>
    <w:lvl w:ilvl="0" w:tplc="8D383BBE">
      <w:start w:val="1"/>
      <w:numFmt w:val="lowerLetter"/>
      <w:lvlText w:val="%1)"/>
      <w:lvlJc w:val="left"/>
      <w:pPr>
        <w:ind w:left="9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96" w:hanging="360"/>
      </w:pPr>
    </w:lvl>
    <w:lvl w:ilvl="2" w:tplc="0416001B" w:tentative="1">
      <w:start w:val="1"/>
      <w:numFmt w:val="lowerRoman"/>
      <w:lvlText w:val="%3."/>
      <w:lvlJc w:val="right"/>
      <w:pPr>
        <w:ind w:left="2416" w:hanging="180"/>
      </w:pPr>
    </w:lvl>
    <w:lvl w:ilvl="3" w:tplc="0416000F" w:tentative="1">
      <w:start w:val="1"/>
      <w:numFmt w:val="decimal"/>
      <w:lvlText w:val="%4."/>
      <w:lvlJc w:val="left"/>
      <w:pPr>
        <w:ind w:left="3136" w:hanging="360"/>
      </w:pPr>
    </w:lvl>
    <w:lvl w:ilvl="4" w:tplc="04160019" w:tentative="1">
      <w:start w:val="1"/>
      <w:numFmt w:val="lowerLetter"/>
      <w:lvlText w:val="%5."/>
      <w:lvlJc w:val="left"/>
      <w:pPr>
        <w:ind w:left="3856" w:hanging="360"/>
      </w:pPr>
    </w:lvl>
    <w:lvl w:ilvl="5" w:tplc="0416001B" w:tentative="1">
      <w:start w:val="1"/>
      <w:numFmt w:val="lowerRoman"/>
      <w:lvlText w:val="%6."/>
      <w:lvlJc w:val="right"/>
      <w:pPr>
        <w:ind w:left="4576" w:hanging="180"/>
      </w:pPr>
    </w:lvl>
    <w:lvl w:ilvl="6" w:tplc="0416000F" w:tentative="1">
      <w:start w:val="1"/>
      <w:numFmt w:val="decimal"/>
      <w:lvlText w:val="%7."/>
      <w:lvlJc w:val="left"/>
      <w:pPr>
        <w:ind w:left="5296" w:hanging="360"/>
      </w:pPr>
    </w:lvl>
    <w:lvl w:ilvl="7" w:tplc="04160019" w:tentative="1">
      <w:start w:val="1"/>
      <w:numFmt w:val="lowerLetter"/>
      <w:lvlText w:val="%8."/>
      <w:lvlJc w:val="left"/>
      <w:pPr>
        <w:ind w:left="6016" w:hanging="360"/>
      </w:pPr>
    </w:lvl>
    <w:lvl w:ilvl="8" w:tplc="0416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0" w15:restartNumberingAfterBreak="0">
    <w:nsid w:val="3D6C07CC"/>
    <w:multiLevelType w:val="hybridMultilevel"/>
    <w:tmpl w:val="B6402B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3786D"/>
    <w:multiLevelType w:val="hybridMultilevel"/>
    <w:tmpl w:val="A3A0E1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42A74"/>
    <w:multiLevelType w:val="hybridMultilevel"/>
    <w:tmpl w:val="01D45F4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2" w:hanging="360"/>
      </w:pPr>
    </w:lvl>
    <w:lvl w:ilvl="2" w:tplc="0416001B" w:tentative="1">
      <w:start w:val="1"/>
      <w:numFmt w:val="lowerRoman"/>
      <w:lvlText w:val="%3."/>
      <w:lvlJc w:val="right"/>
      <w:pPr>
        <w:ind w:left="1232" w:hanging="180"/>
      </w:pPr>
    </w:lvl>
    <w:lvl w:ilvl="3" w:tplc="0416000F" w:tentative="1">
      <w:start w:val="1"/>
      <w:numFmt w:val="decimal"/>
      <w:lvlText w:val="%4."/>
      <w:lvlJc w:val="left"/>
      <w:pPr>
        <w:ind w:left="1952" w:hanging="360"/>
      </w:pPr>
    </w:lvl>
    <w:lvl w:ilvl="4" w:tplc="04160019" w:tentative="1">
      <w:start w:val="1"/>
      <w:numFmt w:val="lowerLetter"/>
      <w:lvlText w:val="%5."/>
      <w:lvlJc w:val="left"/>
      <w:pPr>
        <w:ind w:left="2672" w:hanging="360"/>
      </w:pPr>
    </w:lvl>
    <w:lvl w:ilvl="5" w:tplc="0416001B" w:tentative="1">
      <w:start w:val="1"/>
      <w:numFmt w:val="lowerRoman"/>
      <w:lvlText w:val="%6."/>
      <w:lvlJc w:val="right"/>
      <w:pPr>
        <w:ind w:left="3392" w:hanging="180"/>
      </w:pPr>
    </w:lvl>
    <w:lvl w:ilvl="6" w:tplc="0416000F" w:tentative="1">
      <w:start w:val="1"/>
      <w:numFmt w:val="decimal"/>
      <w:lvlText w:val="%7."/>
      <w:lvlJc w:val="left"/>
      <w:pPr>
        <w:ind w:left="4112" w:hanging="360"/>
      </w:pPr>
    </w:lvl>
    <w:lvl w:ilvl="7" w:tplc="04160019" w:tentative="1">
      <w:start w:val="1"/>
      <w:numFmt w:val="lowerLetter"/>
      <w:lvlText w:val="%8."/>
      <w:lvlJc w:val="left"/>
      <w:pPr>
        <w:ind w:left="4832" w:hanging="360"/>
      </w:pPr>
    </w:lvl>
    <w:lvl w:ilvl="8" w:tplc="0416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23" w15:restartNumberingAfterBreak="0">
    <w:nsid w:val="4026260B"/>
    <w:multiLevelType w:val="hybridMultilevel"/>
    <w:tmpl w:val="DE88C9E4"/>
    <w:lvl w:ilvl="0" w:tplc="78BA189E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363BAE"/>
    <w:multiLevelType w:val="hybridMultilevel"/>
    <w:tmpl w:val="720A44AA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5E22B5"/>
    <w:multiLevelType w:val="hybridMultilevel"/>
    <w:tmpl w:val="23E6943C"/>
    <w:lvl w:ilvl="0" w:tplc="D668D5C2">
      <w:start w:val="1"/>
      <w:numFmt w:val="lowerLetter"/>
      <w:lvlText w:val="%1)"/>
      <w:lvlJc w:val="left"/>
      <w:pPr>
        <w:ind w:left="9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96" w:hanging="360"/>
      </w:pPr>
    </w:lvl>
    <w:lvl w:ilvl="2" w:tplc="0416001B" w:tentative="1">
      <w:start w:val="1"/>
      <w:numFmt w:val="lowerRoman"/>
      <w:lvlText w:val="%3."/>
      <w:lvlJc w:val="right"/>
      <w:pPr>
        <w:ind w:left="2416" w:hanging="180"/>
      </w:pPr>
    </w:lvl>
    <w:lvl w:ilvl="3" w:tplc="0416000F" w:tentative="1">
      <w:start w:val="1"/>
      <w:numFmt w:val="decimal"/>
      <w:lvlText w:val="%4."/>
      <w:lvlJc w:val="left"/>
      <w:pPr>
        <w:ind w:left="3136" w:hanging="360"/>
      </w:pPr>
    </w:lvl>
    <w:lvl w:ilvl="4" w:tplc="04160019" w:tentative="1">
      <w:start w:val="1"/>
      <w:numFmt w:val="lowerLetter"/>
      <w:lvlText w:val="%5."/>
      <w:lvlJc w:val="left"/>
      <w:pPr>
        <w:ind w:left="3856" w:hanging="360"/>
      </w:pPr>
    </w:lvl>
    <w:lvl w:ilvl="5" w:tplc="0416001B" w:tentative="1">
      <w:start w:val="1"/>
      <w:numFmt w:val="lowerRoman"/>
      <w:lvlText w:val="%6."/>
      <w:lvlJc w:val="right"/>
      <w:pPr>
        <w:ind w:left="4576" w:hanging="180"/>
      </w:pPr>
    </w:lvl>
    <w:lvl w:ilvl="6" w:tplc="0416000F" w:tentative="1">
      <w:start w:val="1"/>
      <w:numFmt w:val="decimal"/>
      <w:lvlText w:val="%7."/>
      <w:lvlJc w:val="left"/>
      <w:pPr>
        <w:ind w:left="5296" w:hanging="360"/>
      </w:pPr>
    </w:lvl>
    <w:lvl w:ilvl="7" w:tplc="04160019" w:tentative="1">
      <w:start w:val="1"/>
      <w:numFmt w:val="lowerLetter"/>
      <w:lvlText w:val="%8."/>
      <w:lvlJc w:val="left"/>
      <w:pPr>
        <w:ind w:left="6016" w:hanging="360"/>
      </w:pPr>
    </w:lvl>
    <w:lvl w:ilvl="8" w:tplc="0416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6" w15:restartNumberingAfterBreak="0">
    <w:nsid w:val="4BDF0199"/>
    <w:multiLevelType w:val="hybridMultilevel"/>
    <w:tmpl w:val="7ACEBE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F3B08"/>
    <w:multiLevelType w:val="hybridMultilevel"/>
    <w:tmpl w:val="D5F233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75131"/>
    <w:multiLevelType w:val="hybridMultilevel"/>
    <w:tmpl w:val="4CF47D0A"/>
    <w:lvl w:ilvl="0" w:tplc="D048172C">
      <w:start w:val="1"/>
      <w:numFmt w:val="lowerLetter"/>
      <w:lvlText w:val="%1)"/>
      <w:lvlJc w:val="left"/>
      <w:pPr>
        <w:ind w:left="9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96" w:hanging="360"/>
      </w:pPr>
    </w:lvl>
    <w:lvl w:ilvl="2" w:tplc="0416001B" w:tentative="1">
      <w:start w:val="1"/>
      <w:numFmt w:val="lowerRoman"/>
      <w:lvlText w:val="%3."/>
      <w:lvlJc w:val="right"/>
      <w:pPr>
        <w:ind w:left="2416" w:hanging="180"/>
      </w:pPr>
    </w:lvl>
    <w:lvl w:ilvl="3" w:tplc="0416000F" w:tentative="1">
      <w:start w:val="1"/>
      <w:numFmt w:val="decimal"/>
      <w:lvlText w:val="%4."/>
      <w:lvlJc w:val="left"/>
      <w:pPr>
        <w:ind w:left="3136" w:hanging="360"/>
      </w:pPr>
    </w:lvl>
    <w:lvl w:ilvl="4" w:tplc="04160019" w:tentative="1">
      <w:start w:val="1"/>
      <w:numFmt w:val="lowerLetter"/>
      <w:lvlText w:val="%5."/>
      <w:lvlJc w:val="left"/>
      <w:pPr>
        <w:ind w:left="3856" w:hanging="360"/>
      </w:pPr>
    </w:lvl>
    <w:lvl w:ilvl="5" w:tplc="0416001B" w:tentative="1">
      <w:start w:val="1"/>
      <w:numFmt w:val="lowerRoman"/>
      <w:lvlText w:val="%6."/>
      <w:lvlJc w:val="right"/>
      <w:pPr>
        <w:ind w:left="4576" w:hanging="180"/>
      </w:pPr>
    </w:lvl>
    <w:lvl w:ilvl="6" w:tplc="0416000F" w:tentative="1">
      <w:start w:val="1"/>
      <w:numFmt w:val="decimal"/>
      <w:lvlText w:val="%7."/>
      <w:lvlJc w:val="left"/>
      <w:pPr>
        <w:ind w:left="5296" w:hanging="360"/>
      </w:pPr>
    </w:lvl>
    <w:lvl w:ilvl="7" w:tplc="04160019" w:tentative="1">
      <w:start w:val="1"/>
      <w:numFmt w:val="lowerLetter"/>
      <w:lvlText w:val="%8."/>
      <w:lvlJc w:val="left"/>
      <w:pPr>
        <w:ind w:left="6016" w:hanging="360"/>
      </w:pPr>
    </w:lvl>
    <w:lvl w:ilvl="8" w:tplc="0416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9" w15:restartNumberingAfterBreak="0">
    <w:nsid w:val="51126EBD"/>
    <w:multiLevelType w:val="hybridMultilevel"/>
    <w:tmpl w:val="0AA236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873B83"/>
    <w:multiLevelType w:val="hybridMultilevel"/>
    <w:tmpl w:val="D6EEF654"/>
    <w:lvl w:ilvl="0" w:tplc="7872513C">
      <w:start w:val="1"/>
      <w:numFmt w:val="lowerLetter"/>
      <w:lvlText w:val="%1)"/>
      <w:lvlJc w:val="left"/>
      <w:pPr>
        <w:ind w:left="9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96" w:hanging="360"/>
      </w:pPr>
    </w:lvl>
    <w:lvl w:ilvl="2" w:tplc="0416001B" w:tentative="1">
      <w:start w:val="1"/>
      <w:numFmt w:val="lowerRoman"/>
      <w:lvlText w:val="%3."/>
      <w:lvlJc w:val="right"/>
      <w:pPr>
        <w:ind w:left="2416" w:hanging="180"/>
      </w:pPr>
    </w:lvl>
    <w:lvl w:ilvl="3" w:tplc="0416000F" w:tentative="1">
      <w:start w:val="1"/>
      <w:numFmt w:val="decimal"/>
      <w:lvlText w:val="%4."/>
      <w:lvlJc w:val="left"/>
      <w:pPr>
        <w:ind w:left="3136" w:hanging="360"/>
      </w:pPr>
    </w:lvl>
    <w:lvl w:ilvl="4" w:tplc="04160019" w:tentative="1">
      <w:start w:val="1"/>
      <w:numFmt w:val="lowerLetter"/>
      <w:lvlText w:val="%5."/>
      <w:lvlJc w:val="left"/>
      <w:pPr>
        <w:ind w:left="3856" w:hanging="360"/>
      </w:pPr>
    </w:lvl>
    <w:lvl w:ilvl="5" w:tplc="0416001B" w:tentative="1">
      <w:start w:val="1"/>
      <w:numFmt w:val="lowerRoman"/>
      <w:lvlText w:val="%6."/>
      <w:lvlJc w:val="right"/>
      <w:pPr>
        <w:ind w:left="4576" w:hanging="180"/>
      </w:pPr>
    </w:lvl>
    <w:lvl w:ilvl="6" w:tplc="0416000F" w:tentative="1">
      <w:start w:val="1"/>
      <w:numFmt w:val="decimal"/>
      <w:lvlText w:val="%7."/>
      <w:lvlJc w:val="left"/>
      <w:pPr>
        <w:ind w:left="5296" w:hanging="360"/>
      </w:pPr>
    </w:lvl>
    <w:lvl w:ilvl="7" w:tplc="04160019" w:tentative="1">
      <w:start w:val="1"/>
      <w:numFmt w:val="lowerLetter"/>
      <w:lvlText w:val="%8."/>
      <w:lvlJc w:val="left"/>
      <w:pPr>
        <w:ind w:left="6016" w:hanging="360"/>
      </w:pPr>
    </w:lvl>
    <w:lvl w:ilvl="8" w:tplc="0416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1" w15:restartNumberingAfterBreak="0">
    <w:nsid w:val="55EE416B"/>
    <w:multiLevelType w:val="hybridMultilevel"/>
    <w:tmpl w:val="01D45F4A"/>
    <w:lvl w:ilvl="0" w:tplc="0416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F12CDA"/>
    <w:multiLevelType w:val="hybridMultilevel"/>
    <w:tmpl w:val="3EFEF1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C155F"/>
    <w:multiLevelType w:val="hybridMultilevel"/>
    <w:tmpl w:val="A46C3D72"/>
    <w:lvl w:ilvl="0" w:tplc="97841A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E3D15"/>
    <w:multiLevelType w:val="hybridMultilevel"/>
    <w:tmpl w:val="23E6943C"/>
    <w:lvl w:ilvl="0" w:tplc="D668D5C2">
      <w:start w:val="1"/>
      <w:numFmt w:val="lowerLetter"/>
      <w:lvlText w:val="%1)"/>
      <w:lvlJc w:val="left"/>
      <w:pPr>
        <w:ind w:left="9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96" w:hanging="360"/>
      </w:pPr>
    </w:lvl>
    <w:lvl w:ilvl="2" w:tplc="0416001B" w:tentative="1">
      <w:start w:val="1"/>
      <w:numFmt w:val="lowerRoman"/>
      <w:lvlText w:val="%3."/>
      <w:lvlJc w:val="right"/>
      <w:pPr>
        <w:ind w:left="2416" w:hanging="180"/>
      </w:pPr>
    </w:lvl>
    <w:lvl w:ilvl="3" w:tplc="0416000F" w:tentative="1">
      <w:start w:val="1"/>
      <w:numFmt w:val="decimal"/>
      <w:lvlText w:val="%4."/>
      <w:lvlJc w:val="left"/>
      <w:pPr>
        <w:ind w:left="3136" w:hanging="360"/>
      </w:pPr>
    </w:lvl>
    <w:lvl w:ilvl="4" w:tplc="04160019" w:tentative="1">
      <w:start w:val="1"/>
      <w:numFmt w:val="lowerLetter"/>
      <w:lvlText w:val="%5."/>
      <w:lvlJc w:val="left"/>
      <w:pPr>
        <w:ind w:left="3856" w:hanging="360"/>
      </w:pPr>
    </w:lvl>
    <w:lvl w:ilvl="5" w:tplc="0416001B" w:tentative="1">
      <w:start w:val="1"/>
      <w:numFmt w:val="lowerRoman"/>
      <w:lvlText w:val="%6."/>
      <w:lvlJc w:val="right"/>
      <w:pPr>
        <w:ind w:left="4576" w:hanging="180"/>
      </w:pPr>
    </w:lvl>
    <w:lvl w:ilvl="6" w:tplc="0416000F" w:tentative="1">
      <w:start w:val="1"/>
      <w:numFmt w:val="decimal"/>
      <w:lvlText w:val="%7."/>
      <w:lvlJc w:val="left"/>
      <w:pPr>
        <w:ind w:left="5296" w:hanging="360"/>
      </w:pPr>
    </w:lvl>
    <w:lvl w:ilvl="7" w:tplc="04160019" w:tentative="1">
      <w:start w:val="1"/>
      <w:numFmt w:val="lowerLetter"/>
      <w:lvlText w:val="%8."/>
      <w:lvlJc w:val="left"/>
      <w:pPr>
        <w:ind w:left="6016" w:hanging="360"/>
      </w:pPr>
    </w:lvl>
    <w:lvl w:ilvl="8" w:tplc="0416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5" w15:restartNumberingAfterBreak="0">
    <w:nsid w:val="6B5269A7"/>
    <w:multiLevelType w:val="hybridMultilevel"/>
    <w:tmpl w:val="365E085E"/>
    <w:lvl w:ilvl="0" w:tplc="6B46DD1C">
      <w:start w:val="1"/>
      <w:numFmt w:val="lowerLetter"/>
      <w:lvlText w:val="%1)"/>
      <w:lvlJc w:val="left"/>
      <w:pPr>
        <w:ind w:left="9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96" w:hanging="360"/>
      </w:pPr>
    </w:lvl>
    <w:lvl w:ilvl="2" w:tplc="0416001B" w:tentative="1">
      <w:start w:val="1"/>
      <w:numFmt w:val="lowerRoman"/>
      <w:lvlText w:val="%3."/>
      <w:lvlJc w:val="right"/>
      <w:pPr>
        <w:ind w:left="2416" w:hanging="180"/>
      </w:pPr>
    </w:lvl>
    <w:lvl w:ilvl="3" w:tplc="0416000F" w:tentative="1">
      <w:start w:val="1"/>
      <w:numFmt w:val="decimal"/>
      <w:lvlText w:val="%4."/>
      <w:lvlJc w:val="left"/>
      <w:pPr>
        <w:ind w:left="3136" w:hanging="360"/>
      </w:pPr>
    </w:lvl>
    <w:lvl w:ilvl="4" w:tplc="04160019" w:tentative="1">
      <w:start w:val="1"/>
      <w:numFmt w:val="lowerLetter"/>
      <w:lvlText w:val="%5."/>
      <w:lvlJc w:val="left"/>
      <w:pPr>
        <w:ind w:left="3856" w:hanging="360"/>
      </w:pPr>
    </w:lvl>
    <w:lvl w:ilvl="5" w:tplc="0416001B" w:tentative="1">
      <w:start w:val="1"/>
      <w:numFmt w:val="lowerRoman"/>
      <w:lvlText w:val="%6."/>
      <w:lvlJc w:val="right"/>
      <w:pPr>
        <w:ind w:left="4576" w:hanging="180"/>
      </w:pPr>
    </w:lvl>
    <w:lvl w:ilvl="6" w:tplc="0416000F" w:tentative="1">
      <w:start w:val="1"/>
      <w:numFmt w:val="decimal"/>
      <w:lvlText w:val="%7."/>
      <w:lvlJc w:val="left"/>
      <w:pPr>
        <w:ind w:left="5296" w:hanging="360"/>
      </w:pPr>
    </w:lvl>
    <w:lvl w:ilvl="7" w:tplc="04160019" w:tentative="1">
      <w:start w:val="1"/>
      <w:numFmt w:val="lowerLetter"/>
      <w:lvlText w:val="%8."/>
      <w:lvlJc w:val="left"/>
      <w:pPr>
        <w:ind w:left="6016" w:hanging="360"/>
      </w:pPr>
    </w:lvl>
    <w:lvl w:ilvl="8" w:tplc="0416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6" w15:restartNumberingAfterBreak="0">
    <w:nsid w:val="756B5FDA"/>
    <w:multiLevelType w:val="hybridMultilevel"/>
    <w:tmpl w:val="01D45F4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4836DB"/>
    <w:multiLevelType w:val="hybridMultilevel"/>
    <w:tmpl w:val="23E6943C"/>
    <w:lvl w:ilvl="0" w:tplc="D668D5C2">
      <w:start w:val="1"/>
      <w:numFmt w:val="lowerLetter"/>
      <w:lvlText w:val="%1)"/>
      <w:lvlJc w:val="left"/>
      <w:pPr>
        <w:ind w:left="9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96" w:hanging="360"/>
      </w:pPr>
    </w:lvl>
    <w:lvl w:ilvl="2" w:tplc="0416001B" w:tentative="1">
      <w:start w:val="1"/>
      <w:numFmt w:val="lowerRoman"/>
      <w:lvlText w:val="%3."/>
      <w:lvlJc w:val="right"/>
      <w:pPr>
        <w:ind w:left="2416" w:hanging="180"/>
      </w:pPr>
    </w:lvl>
    <w:lvl w:ilvl="3" w:tplc="0416000F" w:tentative="1">
      <w:start w:val="1"/>
      <w:numFmt w:val="decimal"/>
      <w:lvlText w:val="%4."/>
      <w:lvlJc w:val="left"/>
      <w:pPr>
        <w:ind w:left="3136" w:hanging="360"/>
      </w:pPr>
    </w:lvl>
    <w:lvl w:ilvl="4" w:tplc="04160019" w:tentative="1">
      <w:start w:val="1"/>
      <w:numFmt w:val="lowerLetter"/>
      <w:lvlText w:val="%5."/>
      <w:lvlJc w:val="left"/>
      <w:pPr>
        <w:ind w:left="3856" w:hanging="360"/>
      </w:pPr>
    </w:lvl>
    <w:lvl w:ilvl="5" w:tplc="0416001B" w:tentative="1">
      <w:start w:val="1"/>
      <w:numFmt w:val="lowerRoman"/>
      <w:lvlText w:val="%6."/>
      <w:lvlJc w:val="right"/>
      <w:pPr>
        <w:ind w:left="4576" w:hanging="180"/>
      </w:pPr>
    </w:lvl>
    <w:lvl w:ilvl="6" w:tplc="0416000F" w:tentative="1">
      <w:start w:val="1"/>
      <w:numFmt w:val="decimal"/>
      <w:lvlText w:val="%7."/>
      <w:lvlJc w:val="left"/>
      <w:pPr>
        <w:ind w:left="5296" w:hanging="360"/>
      </w:pPr>
    </w:lvl>
    <w:lvl w:ilvl="7" w:tplc="04160019" w:tentative="1">
      <w:start w:val="1"/>
      <w:numFmt w:val="lowerLetter"/>
      <w:lvlText w:val="%8."/>
      <w:lvlJc w:val="left"/>
      <w:pPr>
        <w:ind w:left="6016" w:hanging="360"/>
      </w:pPr>
    </w:lvl>
    <w:lvl w:ilvl="8" w:tplc="0416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8" w15:restartNumberingAfterBreak="0">
    <w:nsid w:val="790D3843"/>
    <w:multiLevelType w:val="hybridMultilevel"/>
    <w:tmpl w:val="2718340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51A5B"/>
    <w:multiLevelType w:val="hybridMultilevel"/>
    <w:tmpl w:val="01D45F4A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24" w:hanging="360"/>
      </w:pPr>
    </w:lvl>
    <w:lvl w:ilvl="2" w:tplc="0416001B" w:tentative="1">
      <w:start w:val="1"/>
      <w:numFmt w:val="lowerRoman"/>
      <w:lvlText w:val="%3."/>
      <w:lvlJc w:val="right"/>
      <w:pPr>
        <w:ind w:left="2644" w:hanging="180"/>
      </w:pPr>
    </w:lvl>
    <w:lvl w:ilvl="3" w:tplc="0416000F" w:tentative="1">
      <w:start w:val="1"/>
      <w:numFmt w:val="decimal"/>
      <w:lvlText w:val="%4."/>
      <w:lvlJc w:val="left"/>
      <w:pPr>
        <w:ind w:left="3364" w:hanging="360"/>
      </w:pPr>
    </w:lvl>
    <w:lvl w:ilvl="4" w:tplc="04160019" w:tentative="1">
      <w:start w:val="1"/>
      <w:numFmt w:val="lowerLetter"/>
      <w:lvlText w:val="%5."/>
      <w:lvlJc w:val="left"/>
      <w:pPr>
        <w:ind w:left="4084" w:hanging="360"/>
      </w:pPr>
    </w:lvl>
    <w:lvl w:ilvl="5" w:tplc="0416001B" w:tentative="1">
      <w:start w:val="1"/>
      <w:numFmt w:val="lowerRoman"/>
      <w:lvlText w:val="%6."/>
      <w:lvlJc w:val="right"/>
      <w:pPr>
        <w:ind w:left="4804" w:hanging="180"/>
      </w:pPr>
    </w:lvl>
    <w:lvl w:ilvl="6" w:tplc="0416000F" w:tentative="1">
      <w:start w:val="1"/>
      <w:numFmt w:val="decimal"/>
      <w:lvlText w:val="%7."/>
      <w:lvlJc w:val="left"/>
      <w:pPr>
        <w:ind w:left="5524" w:hanging="360"/>
      </w:pPr>
    </w:lvl>
    <w:lvl w:ilvl="7" w:tplc="04160019" w:tentative="1">
      <w:start w:val="1"/>
      <w:numFmt w:val="lowerLetter"/>
      <w:lvlText w:val="%8."/>
      <w:lvlJc w:val="left"/>
      <w:pPr>
        <w:ind w:left="6244" w:hanging="360"/>
      </w:pPr>
    </w:lvl>
    <w:lvl w:ilvl="8" w:tplc="0416001B" w:tentative="1">
      <w:start w:val="1"/>
      <w:numFmt w:val="lowerRoman"/>
      <w:lvlText w:val="%9."/>
      <w:lvlJc w:val="right"/>
      <w:pPr>
        <w:ind w:left="6964" w:hanging="180"/>
      </w:pPr>
    </w:lvl>
  </w:abstractNum>
  <w:num w:numId="1">
    <w:abstractNumId w:val="5"/>
  </w:num>
  <w:num w:numId="2">
    <w:abstractNumId w:val="10"/>
  </w:num>
  <w:num w:numId="3">
    <w:abstractNumId w:val="21"/>
  </w:num>
  <w:num w:numId="4">
    <w:abstractNumId w:val="27"/>
  </w:num>
  <w:num w:numId="5">
    <w:abstractNumId w:val="20"/>
  </w:num>
  <w:num w:numId="6">
    <w:abstractNumId w:val="33"/>
  </w:num>
  <w:num w:numId="7">
    <w:abstractNumId w:val="2"/>
  </w:num>
  <w:num w:numId="8">
    <w:abstractNumId w:val="38"/>
  </w:num>
  <w:num w:numId="9">
    <w:abstractNumId w:val="7"/>
  </w:num>
  <w:num w:numId="10">
    <w:abstractNumId w:val="23"/>
  </w:num>
  <w:num w:numId="11">
    <w:abstractNumId w:val="11"/>
  </w:num>
  <w:num w:numId="12">
    <w:abstractNumId w:val="9"/>
  </w:num>
  <w:num w:numId="13">
    <w:abstractNumId w:val="13"/>
  </w:num>
  <w:num w:numId="14">
    <w:abstractNumId w:val="36"/>
  </w:num>
  <w:num w:numId="15">
    <w:abstractNumId w:val="4"/>
  </w:num>
  <w:num w:numId="16">
    <w:abstractNumId w:val="12"/>
  </w:num>
  <w:num w:numId="17">
    <w:abstractNumId w:val="14"/>
  </w:num>
  <w:num w:numId="18">
    <w:abstractNumId w:val="28"/>
  </w:num>
  <w:num w:numId="19">
    <w:abstractNumId w:val="30"/>
  </w:num>
  <w:num w:numId="20">
    <w:abstractNumId w:val="16"/>
  </w:num>
  <w:num w:numId="21">
    <w:abstractNumId w:val="19"/>
  </w:num>
  <w:num w:numId="22">
    <w:abstractNumId w:val="22"/>
  </w:num>
  <w:num w:numId="23">
    <w:abstractNumId w:val="3"/>
  </w:num>
  <w:num w:numId="24">
    <w:abstractNumId w:val="32"/>
  </w:num>
  <w:num w:numId="25">
    <w:abstractNumId w:val="39"/>
  </w:num>
  <w:num w:numId="26">
    <w:abstractNumId w:val="29"/>
  </w:num>
  <w:num w:numId="27">
    <w:abstractNumId w:val="26"/>
  </w:num>
  <w:num w:numId="28">
    <w:abstractNumId w:val="25"/>
  </w:num>
  <w:num w:numId="29">
    <w:abstractNumId w:val="34"/>
  </w:num>
  <w:num w:numId="30">
    <w:abstractNumId w:val="37"/>
  </w:num>
  <w:num w:numId="31">
    <w:abstractNumId w:val="15"/>
  </w:num>
  <w:num w:numId="32">
    <w:abstractNumId w:val="1"/>
  </w:num>
  <w:num w:numId="33">
    <w:abstractNumId w:val="35"/>
  </w:num>
  <w:num w:numId="34">
    <w:abstractNumId w:val="0"/>
  </w:num>
  <w:num w:numId="35">
    <w:abstractNumId w:val="17"/>
  </w:num>
  <w:num w:numId="36">
    <w:abstractNumId w:val="31"/>
  </w:num>
  <w:num w:numId="37">
    <w:abstractNumId w:val="6"/>
  </w:num>
  <w:num w:numId="38">
    <w:abstractNumId w:val="8"/>
  </w:num>
  <w:num w:numId="39">
    <w:abstractNumId w:val="18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F3"/>
    <w:rsid w:val="000009B4"/>
    <w:rsid w:val="00037C94"/>
    <w:rsid w:val="0006174A"/>
    <w:rsid w:val="00062755"/>
    <w:rsid w:val="00066E6B"/>
    <w:rsid w:val="00084E9D"/>
    <w:rsid w:val="000911F6"/>
    <w:rsid w:val="000B5AD5"/>
    <w:rsid w:val="000B6749"/>
    <w:rsid w:val="000C76A2"/>
    <w:rsid w:val="000D3277"/>
    <w:rsid w:val="000D676F"/>
    <w:rsid w:val="000E18F6"/>
    <w:rsid w:val="000E2702"/>
    <w:rsid w:val="000E37C3"/>
    <w:rsid w:val="000F3220"/>
    <w:rsid w:val="00113EC3"/>
    <w:rsid w:val="00114EF0"/>
    <w:rsid w:val="001216E4"/>
    <w:rsid w:val="001345CC"/>
    <w:rsid w:val="00170E9A"/>
    <w:rsid w:val="0017145D"/>
    <w:rsid w:val="00172EA9"/>
    <w:rsid w:val="00182072"/>
    <w:rsid w:val="001A15C9"/>
    <w:rsid w:val="001B135A"/>
    <w:rsid w:val="001B1D56"/>
    <w:rsid w:val="001B5F3A"/>
    <w:rsid w:val="001B7AB3"/>
    <w:rsid w:val="001E3F09"/>
    <w:rsid w:val="001E63A6"/>
    <w:rsid w:val="001F224D"/>
    <w:rsid w:val="001F7DAB"/>
    <w:rsid w:val="0021263D"/>
    <w:rsid w:val="00220DA2"/>
    <w:rsid w:val="00224B6D"/>
    <w:rsid w:val="00225AF1"/>
    <w:rsid w:val="00231E72"/>
    <w:rsid w:val="00245EC7"/>
    <w:rsid w:val="002504EC"/>
    <w:rsid w:val="00264597"/>
    <w:rsid w:val="002945A7"/>
    <w:rsid w:val="0029466C"/>
    <w:rsid w:val="002B4357"/>
    <w:rsid w:val="002C1554"/>
    <w:rsid w:val="002C1853"/>
    <w:rsid w:val="002C3070"/>
    <w:rsid w:val="002D21E1"/>
    <w:rsid w:val="002F1669"/>
    <w:rsid w:val="002F3B45"/>
    <w:rsid w:val="00300C50"/>
    <w:rsid w:val="003025F2"/>
    <w:rsid w:val="00302A49"/>
    <w:rsid w:val="003067FD"/>
    <w:rsid w:val="00310B53"/>
    <w:rsid w:val="003161AC"/>
    <w:rsid w:val="00325A5F"/>
    <w:rsid w:val="00325E4D"/>
    <w:rsid w:val="00341F17"/>
    <w:rsid w:val="003424C6"/>
    <w:rsid w:val="00342D77"/>
    <w:rsid w:val="003645AA"/>
    <w:rsid w:val="003655BE"/>
    <w:rsid w:val="003664DD"/>
    <w:rsid w:val="00376D08"/>
    <w:rsid w:val="00380AB5"/>
    <w:rsid w:val="00383593"/>
    <w:rsid w:val="0039032F"/>
    <w:rsid w:val="00394F3C"/>
    <w:rsid w:val="00397CB6"/>
    <w:rsid w:val="003A6F2D"/>
    <w:rsid w:val="003C2A9B"/>
    <w:rsid w:val="003C39CA"/>
    <w:rsid w:val="003C69FA"/>
    <w:rsid w:val="003C6D2E"/>
    <w:rsid w:val="003E245A"/>
    <w:rsid w:val="003E6A7F"/>
    <w:rsid w:val="003F4168"/>
    <w:rsid w:val="003F5EFD"/>
    <w:rsid w:val="003F704D"/>
    <w:rsid w:val="00430172"/>
    <w:rsid w:val="004352C5"/>
    <w:rsid w:val="00436397"/>
    <w:rsid w:val="0044163C"/>
    <w:rsid w:val="00464A5C"/>
    <w:rsid w:val="00476174"/>
    <w:rsid w:val="00485EB2"/>
    <w:rsid w:val="00486909"/>
    <w:rsid w:val="00491493"/>
    <w:rsid w:val="004A13AC"/>
    <w:rsid w:val="004A46F3"/>
    <w:rsid w:val="004B083D"/>
    <w:rsid w:val="004B0A7F"/>
    <w:rsid w:val="004B12CB"/>
    <w:rsid w:val="004D0928"/>
    <w:rsid w:val="004D7E66"/>
    <w:rsid w:val="004E2A02"/>
    <w:rsid w:val="004E5C8F"/>
    <w:rsid w:val="004F21DF"/>
    <w:rsid w:val="004F393F"/>
    <w:rsid w:val="00505D7F"/>
    <w:rsid w:val="00523F83"/>
    <w:rsid w:val="005479AC"/>
    <w:rsid w:val="00547D92"/>
    <w:rsid w:val="00557D56"/>
    <w:rsid w:val="00563B0E"/>
    <w:rsid w:val="005649B7"/>
    <w:rsid w:val="005743E5"/>
    <w:rsid w:val="00580531"/>
    <w:rsid w:val="00585A50"/>
    <w:rsid w:val="005A0186"/>
    <w:rsid w:val="005C6DC8"/>
    <w:rsid w:val="005E5F16"/>
    <w:rsid w:val="005F16A8"/>
    <w:rsid w:val="00615976"/>
    <w:rsid w:val="00616B23"/>
    <w:rsid w:val="006171DD"/>
    <w:rsid w:val="006309F6"/>
    <w:rsid w:val="00670258"/>
    <w:rsid w:val="0067140A"/>
    <w:rsid w:val="00672FAE"/>
    <w:rsid w:val="00682D05"/>
    <w:rsid w:val="00693866"/>
    <w:rsid w:val="0069455D"/>
    <w:rsid w:val="00697D9D"/>
    <w:rsid w:val="006A46F9"/>
    <w:rsid w:val="006C094E"/>
    <w:rsid w:val="006C0A93"/>
    <w:rsid w:val="006D6261"/>
    <w:rsid w:val="006F06EF"/>
    <w:rsid w:val="006F43F2"/>
    <w:rsid w:val="006F5604"/>
    <w:rsid w:val="006F7A18"/>
    <w:rsid w:val="00702B41"/>
    <w:rsid w:val="0071175C"/>
    <w:rsid w:val="00723FE0"/>
    <w:rsid w:val="007252BD"/>
    <w:rsid w:val="007363C4"/>
    <w:rsid w:val="00750A4F"/>
    <w:rsid w:val="007656C5"/>
    <w:rsid w:val="00775DDC"/>
    <w:rsid w:val="007849B1"/>
    <w:rsid w:val="00785DB2"/>
    <w:rsid w:val="007900E4"/>
    <w:rsid w:val="007B4880"/>
    <w:rsid w:val="007C42F0"/>
    <w:rsid w:val="007D11E2"/>
    <w:rsid w:val="007E17B1"/>
    <w:rsid w:val="007E2020"/>
    <w:rsid w:val="007E61E6"/>
    <w:rsid w:val="007F1D3D"/>
    <w:rsid w:val="007F4B00"/>
    <w:rsid w:val="007F767D"/>
    <w:rsid w:val="00804DD3"/>
    <w:rsid w:val="00814E62"/>
    <w:rsid w:val="00820FB2"/>
    <w:rsid w:val="008329EB"/>
    <w:rsid w:val="00833F03"/>
    <w:rsid w:val="00835F99"/>
    <w:rsid w:val="00845BC8"/>
    <w:rsid w:val="008460BF"/>
    <w:rsid w:val="00846BA2"/>
    <w:rsid w:val="00854E51"/>
    <w:rsid w:val="00855091"/>
    <w:rsid w:val="008554FC"/>
    <w:rsid w:val="008606B4"/>
    <w:rsid w:val="00882853"/>
    <w:rsid w:val="00890878"/>
    <w:rsid w:val="008A3A2F"/>
    <w:rsid w:val="008D09DF"/>
    <w:rsid w:val="008D0E13"/>
    <w:rsid w:val="008D7013"/>
    <w:rsid w:val="008E2C7E"/>
    <w:rsid w:val="008F0301"/>
    <w:rsid w:val="008F1098"/>
    <w:rsid w:val="008F1B23"/>
    <w:rsid w:val="009000D9"/>
    <w:rsid w:val="00902213"/>
    <w:rsid w:val="0090290B"/>
    <w:rsid w:val="00915BB0"/>
    <w:rsid w:val="00926F3B"/>
    <w:rsid w:val="00931B8C"/>
    <w:rsid w:val="009368C0"/>
    <w:rsid w:val="00936DE5"/>
    <w:rsid w:val="0095140E"/>
    <w:rsid w:val="00953593"/>
    <w:rsid w:val="009602C7"/>
    <w:rsid w:val="009837E4"/>
    <w:rsid w:val="0098617F"/>
    <w:rsid w:val="0099555C"/>
    <w:rsid w:val="009A1D43"/>
    <w:rsid w:val="009A320D"/>
    <w:rsid w:val="009B0A76"/>
    <w:rsid w:val="009C5B90"/>
    <w:rsid w:val="009D344F"/>
    <w:rsid w:val="009D7A88"/>
    <w:rsid w:val="009E7217"/>
    <w:rsid w:val="00A014C3"/>
    <w:rsid w:val="00A0301D"/>
    <w:rsid w:val="00A03A34"/>
    <w:rsid w:val="00A0403D"/>
    <w:rsid w:val="00A12DFE"/>
    <w:rsid w:val="00A13CB1"/>
    <w:rsid w:val="00A15904"/>
    <w:rsid w:val="00A45797"/>
    <w:rsid w:val="00A529E2"/>
    <w:rsid w:val="00A551D2"/>
    <w:rsid w:val="00A5784E"/>
    <w:rsid w:val="00A60D1D"/>
    <w:rsid w:val="00A6493C"/>
    <w:rsid w:val="00A73200"/>
    <w:rsid w:val="00A75B15"/>
    <w:rsid w:val="00A90AFD"/>
    <w:rsid w:val="00AA303F"/>
    <w:rsid w:val="00AB4B94"/>
    <w:rsid w:val="00AB72B8"/>
    <w:rsid w:val="00AC27C0"/>
    <w:rsid w:val="00AC6147"/>
    <w:rsid w:val="00AD3A57"/>
    <w:rsid w:val="00AF7171"/>
    <w:rsid w:val="00B055D4"/>
    <w:rsid w:val="00B0776D"/>
    <w:rsid w:val="00B114AB"/>
    <w:rsid w:val="00B27278"/>
    <w:rsid w:val="00B4262F"/>
    <w:rsid w:val="00B465D4"/>
    <w:rsid w:val="00B55BD1"/>
    <w:rsid w:val="00B61360"/>
    <w:rsid w:val="00B70461"/>
    <w:rsid w:val="00B707ED"/>
    <w:rsid w:val="00B83C86"/>
    <w:rsid w:val="00B87A89"/>
    <w:rsid w:val="00BA44E7"/>
    <w:rsid w:val="00BC5F44"/>
    <w:rsid w:val="00BD2011"/>
    <w:rsid w:val="00BD6F8A"/>
    <w:rsid w:val="00BD7A5B"/>
    <w:rsid w:val="00BE374A"/>
    <w:rsid w:val="00BE70FF"/>
    <w:rsid w:val="00C013C8"/>
    <w:rsid w:val="00C0650C"/>
    <w:rsid w:val="00C403F1"/>
    <w:rsid w:val="00C40E18"/>
    <w:rsid w:val="00C43896"/>
    <w:rsid w:val="00C46452"/>
    <w:rsid w:val="00C77AC5"/>
    <w:rsid w:val="00C82E1A"/>
    <w:rsid w:val="00C94830"/>
    <w:rsid w:val="00CA084B"/>
    <w:rsid w:val="00CA37F3"/>
    <w:rsid w:val="00CA466A"/>
    <w:rsid w:val="00CB2638"/>
    <w:rsid w:val="00CB5DBB"/>
    <w:rsid w:val="00CC2015"/>
    <w:rsid w:val="00CC26E5"/>
    <w:rsid w:val="00CD43C3"/>
    <w:rsid w:val="00CE5A61"/>
    <w:rsid w:val="00CE7888"/>
    <w:rsid w:val="00CF7D96"/>
    <w:rsid w:val="00D070D7"/>
    <w:rsid w:val="00D252D3"/>
    <w:rsid w:val="00D3403A"/>
    <w:rsid w:val="00D35068"/>
    <w:rsid w:val="00D45A94"/>
    <w:rsid w:val="00D570BD"/>
    <w:rsid w:val="00D665B0"/>
    <w:rsid w:val="00D66928"/>
    <w:rsid w:val="00D70D7C"/>
    <w:rsid w:val="00D7274E"/>
    <w:rsid w:val="00D74043"/>
    <w:rsid w:val="00D82E2E"/>
    <w:rsid w:val="00D83534"/>
    <w:rsid w:val="00D92D60"/>
    <w:rsid w:val="00D95EDA"/>
    <w:rsid w:val="00DA2FDC"/>
    <w:rsid w:val="00DA59D3"/>
    <w:rsid w:val="00DA6C6E"/>
    <w:rsid w:val="00DB46C0"/>
    <w:rsid w:val="00DB552E"/>
    <w:rsid w:val="00DC298E"/>
    <w:rsid w:val="00DD0975"/>
    <w:rsid w:val="00DD7620"/>
    <w:rsid w:val="00DE62D9"/>
    <w:rsid w:val="00DE70E1"/>
    <w:rsid w:val="00DF342F"/>
    <w:rsid w:val="00E04F18"/>
    <w:rsid w:val="00E0617D"/>
    <w:rsid w:val="00E06BAB"/>
    <w:rsid w:val="00E10127"/>
    <w:rsid w:val="00E33013"/>
    <w:rsid w:val="00E36390"/>
    <w:rsid w:val="00E41FE7"/>
    <w:rsid w:val="00E441AA"/>
    <w:rsid w:val="00E478FA"/>
    <w:rsid w:val="00E56228"/>
    <w:rsid w:val="00E6191C"/>
    <w:rsid w:val="00E62233"/>
    <w:rsid w:val="00E75041"/>
    <w:rsid w:val="00E8059C"/>
    <w:rsid w:val="00E91EC0"/>
    <w:rsid w:val="00E9579F"/>
    <w:rsid w:val="00EA01CE"/>
    <w:rsid w:val="00EA364C"/>
    <w:rsid w:val="00EA7A8E"/>
    <w:rsid w:val="00EC368B"/>
    <w:rsid w:val="00EC729D"/>
    <w:rsid w:val="00EE080F"/>
    <w:rsid w:val="00EE3115"/>
    <w:rsid w:val="00EE74E3"/>
    <w:rsid w:val="00EF04F1"/>
    <w:rsid w:val="00EF290C"/>
    <w:rsid w:val="00EF7C5E"/>
    <w:rsid w:val="00F000B0"/>
    <w:rsid w:val="00F02AC7"/>
    <w:rsid w:val="00F07BF3"/>
    <w:rsid w:val="00F11AF9"/>
    <w:rsid w:val="00F11B71"/>
    <w:rsid w:val="00F26D9B"/>
    <w:rsid w:val="00F45DFA"/>
    <w:rsid w:val="00FA58E5"/>
    <w:rsid w:val="00FB7821"/>
    <w:rsid w:val="00FC110A"/>
    <w:rsid w:val="00FD6156"/>
    <w:rsid w:val="00FE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E60224-D54A-4C64-AA4B-81465F2A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9B7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A030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33F03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0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07BF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07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7BF3"/>
  </w:style>
  <w:style w:type="paragraph" w:styleId="Rodap">
    <w:name w:val="footer"/>
    <w:basedOn w:val="Normal"/>
    <w:link w:val="RodapChar"/>
    <w:uiPriority w:val="99"/>
    <w:unhideWhenUsed/>
    <w:rsid w:val="00F07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7BF3"/>
  </w:style>
  <w:style w:type="character" w:customStyle="1" w:styleId="SemEspaamentoChar">
    <w:name w:val="Sem Espaçamento Char"/>
    <w:link w:val="SemEspaamento"/>
    <w:locked/>
    <w:rsid w:val="00E36390"/>
    <w:rPr>
      <w:rFonts w:ascii="Arial" w:hAnsi="Arial" w:cs="Arial"/>
      <w:lang w:bidi="en-US"/>
    </w:rPr>
  </w:style>
  <w:style w:type="paragraph" w:styleId="SemEspaamento">
    <w:name w:val="No Spacing"/>
    <w:basedOn w:val="Normal"/>
    <w:link w:val="SemEspaamentoChar"/>
    <w:uiPriority w:val="1"/>
    <w:qFormat/>
    <w:rsid w:val="00E36390"/>
    <w:pPr>
      <w:spacing w:after="0" w:line="240" w:lineRule="auto"/>
      <w:jc w:val="both"/>
    </w:pPr>
    <w:rPr>
      <w:rFonts w:ascii="Arial" w:hAnsi="Arial" w:cs="Arial"/>
      <w:lang w:bidi="en-US"/>
    </w:rPr>
  </w:style>
  <w:style w:type="table" w:styleId="SombreamentoMdio2-nfase6">
    <w:name w:val="Medium Shading 2 Accent 6"/>
    <w:basedOn w:val="Tabelanormal"/>
    <w:uiPriority w:val="64"/>
    <w:rsid w:val="0090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aMdia1-nfase11">
    <w:name w:val="Lista Média 1 - Ênfase 11"/>
    <w:basedOn w:val="Tabelanormal"/>
    <w:uiPriority w:val="65"/>
    <w:rsid w:val="00B6136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Hyperlink">
    <w:name w:val="Hyperlink"/>
    <w:uiPriority w:val="99"/>
    <w:unhideWhenUsed/>
    <w:rsid w:val="001E63A6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CA084B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A084B"/>
    <w:rPr>
      <w:rFonts w:ascii="Times New Roman" w:eastAsia="Times New Roman" w:hAnsi="Times New Roman"/>
      <w:sz w:val="24"/>
    </w:rPr>
  </w:style>
  <w:style w:type="paragraph" w:styleId="PargrafodaLista">
    <w:name w:val="List Paragraph"/>
    <w:basedOn w:val="Normal"/>
    <w:uiPriority w:val="34"/>
    <w:qFormat/>
    <w:rsid w:val="00CA084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F7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9455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D7274E"/>
    <w:pPr>
      <w:spacing w:after="0" w:line="240" w:lineRule="auto"/>
    </w:pPr>
    <w:rPr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7274E"/>
    <w:rPr>
      <w:sz w:val="22"/>
      <w:szCs w:val="21"/>
      <w:lang w:eastAsia="en-US"/>
    </w:rPr>
  </w:style>
  <w:style w:type="paragraph" w:customStyle="1" w:styleId="Default">
    <w:name w:val="Default"/>
    <w:rsid w:val="00114EF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cordotexto1">
    <w:name w:val="cordotexto1"/>
    <w:basedOn w:val="Fontepargpadro"/>
    <w:rsid w:val="008D0E13"/>
    <w:rPr>
      <w:rFonts w:ascii="Verdana" w:hAnsi="Verdana" w:hint="default"/>
      <w:color w:val="00008B"/>
      <w:sz w:val="18"/>
      <w:szCs w:val="18"/>
    </w:rPr>
  </w:style>
  <w:style w:type="character" w:customStyle="1" w:styleId="textomenor1">
    <w:name w:val="textomenor1"/>
    <w:basedOn w:val="Fontepargpadro"/>
    <w:rsid w:val="008D0E13"/>
    <w:rPr>
      <w:rFonts w:ascii="Verdana" w:hAnsi="Verdana" w:hint="default"/>
      <w:color w:val="00008B"/>
      <w:sz w:val="15"/>
      <w:szCs w:val="15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33F03"/>
    <w:rPr>
      <w:rFonts w:eastAsia="Times New Roman"/>
      <w:sz w:val="24"/>
      <w:szCs w:val="24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A0301D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Nota: Na hipótese da não emissão da Declaração ou emitida com dados insuficientes/incorretos haverá ressalva no Relatório/Parecer Conclusivo da SECONT sobre as contas prestadas pelo Governador do Estado no Exercício de 2013, mencionando de forma expressa o Órgão ou Setor que não a emitiu ou emitiu com dados insuficientes/incorretos.     </PublishDate>
  <Abstract/>
  <CompanyAddress>Nota: Na hipótese da não emissão da Declaração ou emitida com dados insuficientes/incorretos haverá ressalva no Relatório/Parecer Conclusivo da SECONT sobre as contas prestadas pelo Governador do Estado no Exercício de 2013, mencionando de forma expressa o Órgão ou Setor que não a emitiu ou emitiu com dados insuficientes/incorretos.     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05317D-DE8D-4E76-A1D0-9915CB8D2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4056</Words>
  <Characters>21903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SECONT</Company>
  <LinksUpToDate>false</LinksUpToDate>
  <CharactersWithSpaces>25908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amanda.soares</dc:creator>
  <cp:lastModifiedBy>Cintia Alves</cp:lastModifiedBy>
  <cp:revision>2</cp:revision>
  <cp:lastPrinted>2018-03-09T14:30:00Z</cp:lastPrinted>
  <dcterms:created xsi:type="dcterms:W3CDTF">2020-11-17T14:33:00Z</dcterms:created>
  <dcterms:modified xsi:type="dcterms:W3CDTF">2020-11-17T14:33:00Z</dcterms:modified>
</cp:coreProperties>
</file>