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FBD6" w14:textId="28B1ED4B" w:rsidR="00F37462" w:rsidRDefault="00F37462" w:rsidP="00F3746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6B2358">
        <w:rPr>
          <w:rFonts w:ascii="Arial" w:hAnsi="Arial" w:cs="Arial"/>
          <w:b/>
          <w:bCs/>
        </w:rPr>
        <w:t>CRONOGRAMA</w:t>
      </w:r>
      <w:r>
        <w:rPr>
          <w:rFonts w:ascii="Arial" w:hAnsi="Arial" w:cs="Arial"/>
          <w:b/>
          <w:bCs/>
        </w:rPr>
        <w:t xml:space="preserve"> – ITPEES 2025</w:t>
      </w:r>
    </w:p>
    <w:p w14:paraId="64A2FF88" w14:textId="77777777" w:rsidR="00F37462" w:rsidRDefault="00F37462" w:rsidP="00F3746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2714"/>
        <w:gridCol w:w="2861"/>
      </w:tblGrid>
      <w:tr w:rsidR="00F37462" w:rsidRPr="00505038" w14:paraId="257F4123" w14:textId="77777777" w:rsidTr="00053B4B">
        <w:tc>
          <w:tcPr>
            <w:tcW w:w="311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5C31E67C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038">
              <w:rPr>
                <w:rFonts w:ascii="Arial" w:hAnsi="Arial" w:cs="Arial"/>
                <w:b/>
                <w:bCs/>
              </w:rPr>
              <w:t>Ação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01641A56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03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78530F4F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038">
              <w:rPr>
                <w:rFonts w:ascii="Arial" w:hAnsi="Arial" w:cs="Arial"/>
                <w:b/>
                <w:bCs/>
              </w:rPr>
              <w:t>Responsável</w:t>
            </w:r>
          </w:p>
        </w:tc>
      </w:tr>
      <w:tr w:rsidR="00F37462" w:rsidRPr="00505038" w14:paraId="40C16658" w14:textId="77777777" w:rsidTr="00053B4B">
        <w:tc>
          <w:tcPr>
            <w:tcW w:w="3118" w:type="dxa"/>
            <w:shd w:val="pct5" w:color="auto" w:fill="auto"/>
            <w:vAlign w:val="center"/>
          </w:tcPr>
          <w:p w14:paraId="1DF2AF43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Encaminhamento dos ofícios e cartilha para os órgãos e entidades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023A6520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 xml:space="preserve">Até </w:t>
            </w:r>
            <w:r>
              <w:rPr>
                <w:rFonts w:ascii="Arial" w:hAnsi="Arial" w:cs="Arial"/>
              </w:rPr>
              <w:t>09</w:t>
            </w:r>
            <w:r w:rsidRPr="0050503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1546308E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SECONT</w:t>
            </w:r>
          </w:p>
        </w:tc>
      </w:tr>
      <w:tr w:rsidR="00F37462" w:rsidRPr="00505038" w14:paraId="0D3F54C4" w14:textId="77777777" w:rsidTr="00053B4B">
        <w:tc>
          <w:tcPr>
            <w:tcW w:w="3118" w:type="dxa"/>
            <w:shd w:val="pct5" w:color="auto" w:fill="auto"/>
            <w:vAlign w:val="center"/>
          </w:tcPr>
          <w:p w14:paraId="568015A2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Implementação de melhorias nos sítios institucionais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0ACAD5A0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50503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  <w:r w:rsidRPr="00505038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13</w:t>
            </w:r>
            <w:r w:rsidRPr="0050503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22721293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Órgãos / Entidades</w:t>
            </w:r>
          </w:p>
        </w:tc>
      </w:tr>
      <w:tr w:rsidR="00F37462" w:rsidRPr="00505038" w14:paraId="07846B9F" w14:textId="77777777" w:rsidTr="00053B4B">
        <w:tc>
          <w:tcPr>
            <w:tcW w:w="3118" w:type="dxa"/>
            <w:shd w:val="pct5" w:color="auto" w:fill="auto"/>
            <w:vAlign w:val="center"/>
          </w:tcPr>
          <w:p w14:paraId="51A3A1FE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Encontro virtual com </w:t>
            </w:r>
            <w:r w:rsidRPr="00505038">
              <w:rPr>
                <w:rFonts w:ascii="Arial" w:hAnsi="Arial" w:cs="Arial"/>
              </w:rPr>
              <w:t>responsáveis pelo preenchimento da autoavaliação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0D8A6F5C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50503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12DEC6FC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SECONT</w:t>
            </w:r>
          </w:p>
        </w:tc>
      </w:tr>
      <w:tr w:rsidR="00F37462" w:rsidRPr="00505038" w14:paraId="031D1AF1" w14:textId="77777777" w:rsidTr="00053B4B">
        <w:tc>
          <w:tcPr>
            <w:tcW w:w="3118" w:type="dxa"/>
            <w:shd w:val="pct5" w:color="auto" w:fill="auto"/>
            <w:vAlign w:val="center"/>
          </w:tcPr>
          <w:p w14:paraId="7E215D78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Autoavaliação preliminar realizada pelos controles internos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610BB2F6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50503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  <w:r w:rsidRPr="00505038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13</w:t>
            </w:r>
            <w:r w:rsidRPr="0050503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18DD76A3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Órgãos / Entidades</w:t>
            </w:r>
          </w:p>
        </w:tc>
      </w:tr>
      <w:tr w:rsidR="00F37462" w:rsidRPr="00505038" w14:paraId="6269169C" w14:textId="77777777" w:rsidTr="00053B4B">
        <w:tc>
          <w:tcPr>
            <w:tcW w:w="3118" w:type="dxa"/>
            <w:shd w:val="pct5" w:color="auto" w:fill="auto"/>
            <w:vAlign w:val="center"/>
          </w:tcPr>
          <w:p w14:paraId="0E9F4D38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Validação dos sítios institucionais qualificados (índice superior a 50%)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106223A2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50503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  <w:r w:rsidRPr="00505038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29</w:t>
            </w:r>
            <w:r w:rsidRPr="0050503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1FFDB081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SECONT</w:t>
            </w:r>
          </w:p>
        </w:tc>
      </w:tr>
      <w:tr w:rsidR="00F37462" w:rsidRPr="00505038" w14:paraId="0828CFAC" w14:textId="77777777" w:rsidTr="00053B4B">
        <w:tc>
          <w:tcPr>
            <w:tcW w:w="3118" w:type="dxa"/>
            <w:shd w:val="pct5" w:color="auto" w:fill="auto"/>
            <w:vAlign w:val="center"/>
          </w:tcPr>
          <w:p w14:paraId="74953F07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Envio do resultado preliminar após Validação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1C9FE003" w14:textId="77777777" w:rsidR="00F37462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01-09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3C619F4B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SECONT</w:t>
            </w:r>
          </w:p>
        </w:tc>
      </w:tr>
      <w:tr w:rsidR="00F37462" w:rsidRPr="00505038" w14:paraId="7DD8445D" w14:textId="77777777" w:rsidTr="00053B4B">
        <w:tc>
          <w:tcPr>
            <w:tcW w:w="3118" w:type="dxa"/>
            <w:shd w:val="pct5" w:color="auto" w:fill="auto"/>
            <w:vAlign w:val="center"/>
          </w:tcPr>
          <w:p w14:paraId="20B3C1A4" w14:textId="77777777" w:rsidR="00F37462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interpor recurso sobre resultado preliminar da validação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2B188759" w14:textId="77777777" w:rsidR="00F37462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a 05-09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670D21D8" w14:textId="77777777" w:rsidR="00F37462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Órgãos / Entidades</w:t>
            </w:r>
          </w:p>
        </w:tc>
      </w:tr>
      <w:tr w:rsidR="00F37462" w:rsidRPr="00505038" w14:paraId="373D0020" w14:textId="77777777" w:rsidTr="00053B4B">
        <w:tc>
          <w:tcPr>
            <w:tcW w:w="3118" w:type="dxa"/>
            <w:shd w:val="pct5" w:color="auto" w:fill="auto"/>
            <w:vAlign w:val="center"/>
          </w:tcPr>
          <w:p w14:paraId="6CC3AF60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Consolidação dos resultados e elaboração do relatório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2A2BDF00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50503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9</w:t>
            </w:r>
            <w:r w:rsidRPr="00505038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28</w:t>
            </w:r>
            <w:r w:rsidRPr="0050503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7016D6D8" w14:textId="77777777" w:rsidR="00F37462" w:rsidRPr="00505038" w:rsidRDefault="00F37462" w:rsidP="00053B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505038">
              <w:rPr>
                <w:rFonts w:ascii="Arial" w:hAnsi="Arial" w:cs="Arial"/>
              </w:rPr>
              <w:t>SECONT</w:t>
            </w:r>
          </w:p>
        </w:tc>
      </w:tr>
    </w:tbl>
    <w:p w14:paraId="6FE07E57" w14:textId="77777777" w:rsidR="00D3429C" w:rsidRDefault="00D3429C"/>
    <w:sectPr w:rsidR="00D34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62"/>
    <w:rsid w:val="004B5F8B"/>
    <w:rsid w:val="005130B2"/>
    <w:rsid w:val="00603CB7"/>
    <w:rsid w:val="00AD47C8"/>
    <w:rsid w:val="00D3429C"/>
    <w:rsid w:val="00D95775"/>
    <w:rsid w:val="00F3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0DDF"/>
  <w15:chartTrackingRefBased/>
  <w15:docId w15:val="{FA7E30ED-E064-45E5-8157-ED4D6904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6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374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74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746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746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746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746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746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746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746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7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7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7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74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74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74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74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74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74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7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3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746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37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746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374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746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374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7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74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74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Louzada</dc:creator>
  <cp:keywords/>
  <dc:description/>
  <cp:lastModifiedBy>Fabiano Louzada</cp:lastModifiedBy>
  <cp:revision>3</cp:revision>
  <dcterms:created xsi:type="dcterms:W3CDTF">2025-05-09T16:06:00Z</dcterms:created>
  <dcterms:modified xsi:type="dcterms:W3CDTF">2025-05-19T19:09:00Z</dcterms:modified>
</cp:coreProperties>
</file>